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28" w:rsidRDefault="00532F28" w:rsidP="00532F28">
      <w:pPr>
        <w:jc w:val="left"/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EB5749">
      <w:pPr>
        <w:pStyle w:val="Bezrazmaka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РЕПУБЛИКА СРБИЈА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ОПШТИНА БОГАТИЋ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ОПШТИНСКА УПРАВА</w:t>
      </w:r>
    </w:p>
    <w:p w:rsidR="00EB5749" w:rsidRPr="00B978A8" w:rsidRDefault="00EB5749" w:rsidP="00EB5749">
      <w:pPr>
        <w:rPr>
          <w:rFonts w:ascii="Arial" w:hAnsi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Комисија за спровођење поступка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располагања грађевинским земљиштем</w:t>
      </w:r>
    </w:p>
    <w:p w:rsidR="00EB5749" w:rsidRPr="00715CE4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715CE4">
        <w:rPr>
          <w:rFonts w:ascii="Arial" w:hAnsi="Arial" w:cs="Arial"/>
          <w:sz w:val="22"/>
          <w:szCs w:val="22"/>
        </w:rPr>
        <w:t>Број:</w:t>
      </w:r>
      <w:r w:rsidR="00715CE4" w:rsidRPr="00715CE4">
        <w:rPr>
          <w:rFonts w:ascii="Arial" w:hAnsi="Arial" w:cs="Arial"/>
          <w:sz w:val="22"/>
          <w:szCs w:val="22"/>
        </w:rPr>
        <w:t xml:space="preserve">364 </w:t>
      </w:r>
      <w:r w:rsidR="00853B51" w:rsidRPr="00715CE4">
        <w:rPr>
          <w:rFonts w:ascii="Arial" w:hAnsi="Arial" w:cs="Arial"/>
          <w:sz w:val="22"/>
          <w:szCs w:val="22"/>
        </w:rPr>
        <w:t>003957248</w:t>
      </w:r>
      <w:r w:rsidR="00715CE4" w:rsidRPr="00715CE4">
        <w:rPr>
          <w:rFonts w:ascii="Arial" w:hAnsi="Arial" w:cs="Arial"/>
          <w:sz w:val="22"/>
          <w:szCs w:val="22"/>
        </w:rPr>
        <w:t xml:space="preserve"> 2025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  <w:lang w:val="sr-Cyrl-RS"/>
        </w:rPr>
        <w:t>Д</w:t>
      </w:r>
      <w:r w:rsidRPr="00B978A8">
        <w:rPr>
          <w:rFonts w:ascii="Arial" w:hAnsi="Arial" w:cs="Arial"/>
          <w:sz w:val="22"/>
          <w:szCs w:val="22"/>
        </w:rPr>
        <w:t>атум: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20</w:t>
      </w:r>
      <w:r w:rsidRPr="00B978A8">
        <w:rPr>
          <w:rFonts w:ascii="Arial" w:hAnsi="Arial" w:cs="Arial"/>
          <w:sz w:val="22"/>
          <w:szCs w:val="22"/>
          <w:lang w:val="sr-Cyrl-R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год</w:t>
      </w:r>
      <w:r w:rsidRPr="00B978A8">
        <w:rPr>
          <w:rFonts w:ascii="Arial" w:hAnsi="Arial" w:cs="Arial"/>
          <w:sz w:val="22"/>
          <w:szCs w:val="22"/>
          <w:lang w:val="sr-Cyrl-RS"/>
        </w:rPr>
        <w:t>ине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</w:rPr>
        <w:t xml:space="preserve">Б o г а т и ћ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B978A8">
        <w:rPr>
          <w:lang w:val="sr-Cyrl-CS"/>
        </w:rPr>
        <w:tab/>
      </w:r>
      <w:r w:rsidRPr="00B978A8">
        <w:rPr>
          <w:rFonts w:ascii="Arial" w:hAnsi="Arial" w:cs="Arial"/>
          <w:sz w:val="22"/>
          <w:szCs w:val="22"/>
          <w:lang w:val="sr-Cyrl-CS"/>
        </w:rPr>
        <w:t>На основу члана 10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,11.,26. и 27-32. </w:t>
      </w:r>
      <w:r w:rsidRPr="00B978A8">
        <w:rPr>
          <w:rFonts w:ascii="Arial" w:hAnsi="Arial" w:cs="Arial"/>
          <w:sz w:val="22"/>
          <w:szCs w:val="22"/>
          <w:lang w:val="sr-Cyrl-CS"/>
        </w:rPr>
        <w:t>Одлуке о отуђењу и давању у закуп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 грађевинског земљишта ("Службени лист о</w:t>
      </w:r>
      <w:r w:rsidRPr="00B978A8">
        <w:rPr>
          <w:rFonts w:ascii="Arial" w:hAnsi="Arial" w:cs="Arial"/>
          <w:sz w:val="22"/>
          <w:szCs w:val="22"/>
          <w:lang w:val="sr-Cyrl-CS"/>
        </w:rPr>
        <w:t>пштине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:</w:t>
      </w:r>
      <w:r w:rsidRPr="00B978A8">
        <w:rPr>
          <w:rFonts w:ascii="Arial" w:hAnsi="Arial" w:cs="Arial"/>
          <w:sz w:val="22"/>
          <w:szCs w:val="22"/>
          <w:lang w:val="sr-Cyrl-CS"/>
        </w:rPr>
        <w:t>Богатић, Владимирци, Коцељева и града Шапца" бр.35/2016)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B978A8">
        <w:rPr>
          <w:rFonts w:ascii="Arial" w:hAnsi="Arial" w:cs="Arial"/>
          <w:sz w:val="22"/>
          <w:szCs w:val="22"/>
          <w:lang w:val="sr-Cyrl-CS"/>
        </w:rPr>
        <w:t>Програма отуђења и давања у закуп грађевинског земљишта у јавној својини на територији општине Богатић за период 2023-2028.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године, Одлуке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Општ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инског већа општине Богатић </w:t>
      </w:r>
      <w:r w:rsidR="00B978A8" w:rsidRPr="00715CE4">
        <w:rPr>
          <w:rFonts w:ascii="Arial" w:hAnsi="Arial" w:cs="Arial"/>
          <w:sz w:val="22"/>
          <w:szCs w:val="22"/>
          <w:lang w:val="sr-Cyrl-CS"/>
        </w:rPr>
        <w:t>бр.</w:t>
      </w:r>
      <w:r w:rsidR="001C5813" w:rsidRPr="00715CE4">
        <w:rPr>
          <w:rFonts w:ascii="Arial" w:hAnsi="Arial" w:cs="Arial"/>
          <w:sz w:val="22"/>
          <w:szCs w:val="22"/>
          <w:lang w:val="sr-Cyrl-CS"/>
        </w:rPr>
        <w:t>060-004019823-127</w:t>
      </w:r>
      <w:r w:rsidR="00B978A8" w:rsidRPr="00715CE4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. године,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 објављује: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О Г Л А С 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>О СПРОВОЂЕЊУ ПОСТУПКА ПРИКУПЉАЊА  ПИСАНИХ ПОНУДА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ЈАВНИМ ОГЛАСОМ 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B978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B978A8">
        <w:rPr>
          <w:rFonts w:ascii="Arial" w:hAnsi="Arial" w:cs="Arial"/>
          <w:sz w:val="22"/>
          <w:szCs w:val="22"/>
          <w:lang w:val="sr-Cyrl-CS"/>
        </w:rPr>
        <w:t>На основу Програма отуђења и давања у закуп грађевинског земљишта у јавној својини на територији општине Богатић за период 2023.-2028.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године и Одлуке Општинског већа општине Богатић </w:t>
      </w:r>
      <w:r w:rsidR="00B978A8" w:rsidRPr="00715CE4">
        <w:rPr>
          <w:rFonts w:ascii="Arial" w:hAnsi="Arial" w:cs="Arial"/>
          <w:sz w:val="22"/>
          <w:szCs w:val="22"/>
          <w:lang w:val="sr-Cyrl-CS"/>
        </w:rPr>
        <w:t>бр.</w:t>
      </w:r>
      <w:r w:rsidR="001C5813" w:rsidRPr="00715CE4">
        <w:rPr>
          <w:rFonts w:ascii="Arial" w:hAnsi="Arial" w:cs="Arial"/>
          <w:sz w:val="22"/>
          <w:szCs w:val="22"/>
          <w:lang w:val="sr-Cyrl-CS"/>
        </w:rPr>
        <w:t>060-004019823-127</w:t>
      </w:r>
      <w:r w:rsidR="00B978A8" w:rsidRPr="00715CE4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06.10.2025. године,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расписује Оглас о спровођењу поступка, за давање у закуп грађевинског земљишта под следећим условима: </w:t>
      </w:r>
    </w:p>
    <w:p w:rsidR="00EB5749" w:rsidRPr="00B978A8" w:rsidRDefault="00EB5749" w:rsidP="00EB5749">
      <w:pPr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1C5813" w:rsidRPr="00715CE4" w:rsidRDefault="00EB5749" w:rsidP="001C5813">
      <w:pPr>
        <w:pStyle w:val="4clan"/>
        <w:ind w:firstLine="567"/>
        <w:jc w:val="both"/>
        <w:rPr>
          <w:b w:val="0"/>
          <w:sz w:val="22"/>
          <w:szCs w:val="22"/>
          <w:lang w:val="sr-Cyrl-CS"/>
        </w:rPr>
      </w:pPr>
      <w:r w:rsidRPr="00715CE4">
        <w:rPr>
          <w:i/>
          <w:sz w:val="22"/>
          <w:szCs w:val="22"/>
          <w:lang w:val="sr-Cyrl-CS"/>
        </w:rPr>
        <w:t>-ДАЈЕ СЕ У ЗАКУП</w:t>
      </w:r>
      <w:r w:rsidRPr="00715CE4">
        <w:rPr>
          <w:b w:val="0"/>
          <w:sz w:val="22"/>
          <w:szCs w:val="22"/>
          <w:lang w:val="sr-Cyrl-CS"/>
        </w:rPr>
        <w:t xml:space="preserve"> уз накнаду грађевинско земљиште-</w:t>
      </w:r>
      <w:r w:rsidR="001C5813" w:rsidRPr="00715CE4">
        <w:rPr>
          <w:b w:val="0"/>
          <w:sz w:val="22"/>
          <w:szCs w:val="22"/>
          <w:lang w:val="sr-Cyrl-CS"/>
        </w:rPr>
        <w:t>јавна површина за постављање монтажног објекта привременог карактера у првој зони у Богатићу и то: локација број 22 у улици Војводе Степе бр.2 –између зграде СО-е Богатић и ОШ „Мика Митровић“, површине 3,73 м</w:t>
      </w:r>
      <w:r w:rsidR="001C5813" w:rsidRPr="00715CE4">
        <w:rPr>
          <w:b w:val="0"/>
          <w:sz w:val="22"/>
          <w:szCs w:val="22"/>
          <w:vertAlign w:val="superscript"/>
          <w:lang w:val="sr-Cyrl-CS"/>
        </w:rPr>
        <w:t xml:space="preserve">2 </w:t>
      </w:r>
      <w:r w:rsidR="001C5813" w:rsidRPr="00715CE4">
        <w:rPr>
          <w:b w:val="0"/>
          <w:sz w:val="22"/>
          <w:szCs w:val="22"/>
          <w:lang w:val="sr-Cyrl-CS"/>
        </w:rPr>
        <w:t xml:space="preserve"> на кат.парцели број 10442/1 КО Богатић  (закупца Обрада Гајића)</w:t>
      </w:r>
    </w:p>
    <w:p w:rsidR="00EB5749" w:rsidRPr="00715CE4" w:rsidRDefault="00EB5749" w:rsidP="00EB5749">
      <w:pPr>
        <w:pStyle w:val="4clan"/>
        <w:ind w:firstLine="567"/>
        <w:jc w:val="both"/>
        <w:rPr>
          <w:sz w:val="22"/>
          <w:szCs w:val="22"/>
          <w:lang w:val="sr-Cyrl-CS"/>
        </w:rPr>
      </w:pPr>
      <w:r w:rsidRPr="00715CE4">
        <w:rPr>
          <w:b w:val="0"/>
          <w:sz w:val="22"/>
          <w:szCs w:val="22"/>
          <w:lang w:val="sr-Cyrl-CS"/>
        </w:rPr>
        <w:t>-локација број 24 даје се у закуп на период од 2 (две) године</w:t>
      </w:r>
    </w:p>
    <w:p w:rsidR="00EB5749" w:rsidRPr="00B978A8" w:rsidRDefault="00EB5749" w:rsidP="00EB5749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715CE4">
        <w:rPr>
          <w:rFonts w:ascii="Arial" w:hAnsi="Arial" w:cs="Arial"/>
          <w:sz w:val="22"/>
          <w:szCs w:val="22"/>
          <w:lang w:val="sr-Cyrl-CS"/>
        </w:rPr>
        <w:t xml:space="preserve">-почетна цена годишње закупнине износи </w:t>
      </w:r>
      <w:r w:rsidR="001C5813" w:rsidRPr="00715CE4">
        <w:rPr>
          <w:rFonts w:ascii="Arial" w:hAnsi="Arial" w:cs="Arial"/>
          <w:sz w:val="22"/>
          <w:szCs w:val="22"/>
          <w:lang w:val="sr-Cyrl-CS"/>
        </w:rPr>
        <w:t>22.38</w:t>
      </w:r>
      <w:r w:rsidR="00B978A8" w:rsidRPr="00715CE4">
        <w:rPr>
          <w:rFonts w:ascii="Arial" w:hAnsi="Arial" w:cs="Arial"/>
          <w:sz w:val="22"/>
          <w:szCs w:val="22"/>
          <w:lang w:val="sr-Cyrl-CS"/>
        </w:rPr>
        <w:t>0,00</w:t>
      </w:r>
      <w:r w:rsidRPr="00715CE4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динара с тим што се иста плаћа у целости за годину дана унапред у року од 15 дана од дана закључења уговора о закупу, а након добијања фактуре од стране рачуноводства општине Богатић</w:t>
      </w:r>
    </w:p>
    <w:p w:rsidR="00EB5749" w:rsidRPr="00B978A8" w:rsidRDefault="00EB5749" w:rsidP="00EB5749">
      <w:pPr>
        <w:ind w:firstLine="567"/>
        <w:rPr>
          <w:rFonts w:ascii="Arial" w:hAnsi="Arial" w:cs="Arial"/>
          <w:color w:val="FF0000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>-износ годишње закупнине за остале године закупа има се уплатити најкасније месец дана пре</w:t>
      </w:r>
      <w:r w:rsidR="00B978A8" w:rsidRPr="00C432A8">
        <w:rPr>
          <w:rFonts w:ascii="Arial" w:hAnsi="Arial" w:cs="Arial"/>
          <w:sz w:val="22"/>
          <w:szCs w:val="22"/>
          <w:lang w:val="sr-Cyrl-CS"/>
        </w:rPr>
        <w:t xml:space="preserve"> истека претходне године закупа</w:t>
      </w:r>
      <w:r w:rsidRPr="00C432A8">
        <w:rPr>
          <w:rFonts w:ascii="Arial" w:hAnsi="Arial" w:cs="Arial"/>
          <w:sz w:val="22"/>
          <w:szCs w:val="22"/>
          <w:lang w:val="sr-Cyrl-CS"/>
        </w:rPr>
        <w:t>, стим што се годишња закупнина сваке године има ревалоризовати применом годишњег индекса потрошачких цена, према подацима Републичког завода за статистику који се објављује у „Службеном гласнику РС“, након добијања фактуре од стране рачуноводства општине Богатић</w:t>
      </w: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  <w:t xml:space="preserve"> </w:t>
      </w:r>
    </w:p>
    <w:p w:rsidR="00EB5749" w:rsidRPr="00C432A8" w:rsidRDefault="00EB5749" w:rsidP="00C432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-учесници јавног огласа могу бити сва  правна лица и сва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-у поступку јавног оглашавања путем прикупљања писаних понуда не могу учествовати чланови Комисије и њихови заменици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-учесник јавног оглашавања не може бити лице које није измирило обавезе према Општини по основу закупа, односно отуђења грађевинског земљишта, накнаде за уређење грађевинског земљишта и накнаде за коришћење грађевинског земљишта као ни лице са којим је раскинут, односно коме је отказан уговор о закупу, односно уговор о отуђењу због неизвршавања обавеза из уговора и то у року 5 година од дана раскида односно отказа, уз достављање потврде од стране рачуноводства општине Богатић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C432A8" w:rsidRDefault="00EB5749" w:rsidP="00EB5749">
      <w:pPr>
        <w:rPr>
          <w:rFonts w:ascii="Arial" w:hAnsi="Arial" w:cs="Arial"/>
          <w:b/>
          <w:i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i/>
          <w:sz w:val="22"/>
          <w:szCs w:val="22"/>
          <w:lang w:val="sr-Cyrl-CS"/>
        </w:rPr>
        <w:t xml:space="preserve">-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уредна </w:t>
      </w:r>
      <w:r w:rsidRPr="00C432A8">
        <w:rPr>
          <w:rFonts w:ascii="Arial" w:hAnsi="Arial" w:cs="Arial"/>
          <w:b/>
          <w:i/>
          <w:sz w:val="22"/>
          <w:szCs w:val="22"/>
          <w:lang w:val="sr-Cyrl-RS"/>
        </w:rPr>
        <w:t>понуда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садржи податке: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-о подносиоцу понуде и то за физичка лица: име и презиме јединствен матични број грађана и адресу становања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-за правна лица и предузетнике: назив односно пословно име, порески идентификациони број и седиште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</w:t>
      </w:r>
      <w:r w:rsidRPr="00C432A8">
        <w:rPr>
          <w:rFonts w:ascii="Arial" w:hAnsi="Arial" w:cs="Arial"/>
          <w:sz w:val="22"/>
          <w:szCs w:val="22"/>
          <w:lang w:val="sr-Cyrl-RS"/>
        </w:rPr>
        <w:t>видљиву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назнаку локације на се понуда односи</w:t>
      </w:r>
    </w:p>
    <w:p w:rsidR="00EB5749" w:rsidRPr="00C432A8" w:rsidRDefault="00EB5749" w:rsidP="00EB5749">
      <w:pPr>
        <w:jc w:val="left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-уредно овлашћење за заступање, уколико подносилац лично не приступи отварању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-доказ о уплати гарантног износа (депозита)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-фотокопија личне карте-исправе за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-решење о упису у Регистар привредних субјеката или други одговарајући регистар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-изјава о прихватању услова огласа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-понуђена цена односно понуђени износ годишње закупнине грађевинског земљишта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-учесници  јавног огласа обавезни су да ради учешћа у поступку прикупљања понуда, уплате депозит у износу од 20% почетне висине укупне годишње закупнине за локацију бр.24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 у износу </w:t>
      </w:r>
      <w:r w:rsidR="00C432A8" w:rsidRPr="00715CE4">
        <w:rPr>
          <w:rFonts w:ascii="Arial" w:hAnsi="Arial" w:cs="Arial"/>
          <w:sz w:val="22"/>
          <w:szCs w:val="22"/>
          <w:lang w:val="sr-Cyrl-CS"/>
        </w:rPr>
        <w:t>од</w:t>
      </w:r>
      <w:r w:rsidRPr="00715CE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C5813" w:rsidRPr="00715CE4">
        <w:rPr>
          <w:rFonts w:ascii="Arial" w:hAnsi="Arial" w:cs="Arial"/>
          <w:sz w:val="22"/>
          <w:szCs w:val="22"/>
          <w:lang w:val="sr-Cyrl-CS"/>
        </w:rPr>
        <w:t>4.476</w:t>
      </w:r>
      <w:r w:rsidRPr="00715CE4">
        <w:rPr>
          <w:rFonts w:ascii="Arial" w:hAnsi="Arial" w:cs="Arial"/>
          <w:sz w:val="22"/>
          <w:szCs w:val="22"/>
          <w:lang w:val="sr-Cyrl-CS"/>
        </w:rPr>
        <w:t xml:space="preserve">,00 динара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и исти се враћа учесницима који не успеју на надметању, након закључења Уговора о закупу грађевинског земљишта,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-уколико будући закупац  не приступи закључењу уговора о закупу, положени депозит се не враћа, и биће објављен нови оглас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-рок за подношење понуда је </w:t>
      </w:r>
      <w:r w:rsidRPr="00C432A8">
        <w:rPr>
          <w:rFonts w:ascii="Arial" w:hAnsi="Arial" w:cs="Arial"/>
          <w:sz w:val="22"/>
          <w:szCs w:val="22"/>
          <w:lang w:val="sr-Cyrl-RS"/>
        </w:rPr>
        <w:t xml:space="preserve">30 дана од дана објављивања огласа на званичној интернет страници општине </w:t>
      </w:r>
      <w:r w:rsidRPr="00715CE4">
        <w:rPr>
          <w:rFonts w:ascii="Arial" w:hAnsi="Arial" w:cs="Arial"/>
          <w:sz w:val="22"/>
          <w:szCs w:val="22"/>
          <w:lang w:val="sr-Cyrl-RS"/>
        </w:rPr>
        <w:t xml:space="preserve">Богатић, </w:t>
      </w:r>
      <w:r w:rsidR="00715CE4" w:rsidRPr="00715CE4">
        <w:rPr>
          <w:rFonts w:ascii="Arial" w:hAnsi="Arial" w:cs="Arial"/>
          <w:sz w:val="22"/>
          <w:szCs w:val="22"/>
          <w:lang w:val="sr-Cyrl-RS"/>
        </w:rPr>
        <w:t>односно до 24.11.</w:t>
      </w:r>
      <w:r w:rsidR="00C432A8" w:rsidRPr="00715CE4">
        <w:rPr>
          <w:rFonts w:ascii="Arial" w:hAnsi="Arial" w:cs="Arial"/>
          <w:sz w:val="22"/>
          <w:szCs w:val="22"/>
          <w:lang w:val="sr-Cyrl-RS"/>
        </w:rPr>
        <w:t>2025</w:t>
      </w:r>
      <w:r w:rsidRPr="00715CE4">
        <w:rPr>
          <w:rFonts w:ascii="Arial" w:hAnsi="Arial" w:cs="Arial"/>
          <w:sz w:val="22"/>
          <w:szCs w:val="22"/>
          <w:lang w:val="sr-Cyrl-RS"/>
        </w:rPr>
        <w:t>. године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-понуде се достављају у затвореној коверти препоручено поштом на адресу:Општинска управа Општине Богатић, Комисија за спровођење поступка располагања грађевинским земљиштем, ул.М.Витомировића бр.1 или преко писарнице Општинске управе Богатић, са видљивом назнаком на коју локацију се односи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-депозит за учешће у поступку јавног оглашавања уплаћује се на р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ачун Буџета Општине Богатић </w:t>
      </w:r>
      <w:r w:rsidR="00C432A8" w:rsidRPr="00E6564E">
        <w:rPr>
          <w:rFonts w:ascii="Arial" w:hAnsi="Arial" w:cs="Arial"/>
          <w:sz w:val="22"/>
          <w:szCs w:val="22"/>
          <w:lang w:val="sr-Cyrl-CS"/>
        </w:rPr>
        <w:t>бр.</w:t>
      </w:r>
      <w:r w:rsidRPr="00E6564E">
        <w:rPr>
          <w:rFonts w:ascii="Arial" w:hAnsi="Arial" w:cs="Arial"/>
          <w:sz w:val="22"/>
          <w:szCs w:val="22"/>
          <w:lang w:val="sr-Cyrl-CS"/>
        </w:rPr>
        <w:t xml:space="preserve"> 840-291804-44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а сврха уплате је депозит за учешће на јавном 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>оглашавању -</w:t>
      </w:r>
      <w:r w:rsidRPr="00C432A8">
        <w:rPr>
          <w:rFonts w:ascii="Arial" w:hAnsi="Arial" w:cs="Arial"/>
          <w:sz w:val="22"/>
          <w:szCs w:val="22"/>
          <w:lang w:val="sr-Cyrl-CS"/>
        </w:rPr>
        <w:t>писане понуде са назнаком л</w:t>
      </w:r>
      <w:r w:rsidR="00715CE4">
        <w:rPr>
          <w:rFonts w:ascii="Arial" w:hAnsi="Arial" w:cs="Arial"/>
          <w:sz w:val="22"/>
          <w:szCs w:val="22"/>
          <w:lang w:val="sr-Cyrl-CS"/>
        </w:rPr>
        <w:t>окације на коју се понуда одно</w:t>
      </w:r>
      <w:r w:rsidR="00715CE4">
        <w:rPr>
          <w:rFonts w:ascii="Arial" w:hAnsi="Arial" w:cs="Arial"/>
          <w:sz w:val="22"/>
          <w:szCs w:val="22"/>
          <w:lang w:val="sr-Cyrl-RS"/>
        </w:rPr>
        <w:t>сн</w:t>
      </w:r>
      <w:r w:rsidR="00715CE4">
        <w:rPr>
          <w:rFonts w:ascii="Arial" w:hAnsi="Arial" w:cs="Arial"/>
          <w:sz w:val="22"/>
          <w:szCs w:val="22"/>
          <w:lang w:val="sr-Cyrl-CS"/>
        </w:rPr>
        <w:t>о</w:t>
      </w:r>
      <w:r w:rsidR="00715CE4">
        <w:rPr>
          <w:rFonts w:ascii="Arial" w:hAnsi="Arial" w:cs="Arial"/>
          <w:sz w:val="22"/>
          <w:szCs w:val="22"/>
          <w:lang w:val="sr-Cyrl-CS"/>
        </w:rPr>
        <w:t xml:space="preserve"> по</w:t>
      </w:r>
      <w:r w:rsidR="00715CE4">
        <w:rPr>
          <w:rFonts w:ascii="Arial" w:hAnsi="Arial" w:cs="Arial"/>
          <w:sz w:val="22"/>
          <w:szCs w:val="22"/>
          <w:lang w:val="sr-Cyrl-CS"/>
        </w:rPr>
        <w:t xml:space="preserve"> моделу 97 са позивом на бр.90-024-04471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-неблаговремена или неуредна понуда се одбацује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-неблаговремена понуда је она која је поднета по истеку рока за подношење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-неуредна понуда  је она која је поднета у отвореној коверти или без видљиве ознаке на коју појединачну локацију се односи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-поступак отварања понуда </w:t>
      </w:r>
      <w:r w:rsidRPr="00715CE4">
        <w:rPr>
          <w:rFonts w:ascii="Arial" w:hAnsi="Arial" w:cs="Arial"/>
          <w:sz w:val="22"/>
          <w:szCs w:val="22"/>
          <w:lang w:val="sr-Cyrl-CS"/>
        </w:rPr>
        <w:t>спрове</w:t>
      </w:r>
      <w:r w:rsidR="00C432A8" w:rsidRPr="00715CE4">
        <w:rPr>
          <w:rFonts w:ascii="Arial" w:hAnsi="Arial" w:cs="Arial"/>
          <w:sz w:val="22"/>
          <w:szCs w:val="22"/>
          <w:lang w:val="sr-Cyrl-CS"/>
        </w:rPr>
        <w:t>шће с</w:t>
      </w:r>
      <w:bookmarkStart w:id="0" w:name="_GoBack"/>
      <w:bookmarkEnd w:id="0"/>
      <w:r w:rsidR="00C432A8" w:rsidRPr="00715CE4">
        <w:rPr>
          <w:rFonts w:ascii="Arial" w:hAnsi="Arial" w:cs="Arial"/>
          <w:sz w:val="22"/>
          <w:szCs w:val="22"/>
          <w:lang w:val="sr-Cyrl-CS"/>
        </w:rPr>
        <w:t xml:space="preserve">е дана </w:t>
      </w:r>
      <w:r w:rsidR="00715CE4" w:rsidRPr="00715CE4">
        <w:rPr>
          <w:rFonts w:ascii="Arial" w:hAnsi="Arial" w:cs="Arial"/>
          <w:sz w:val="22"/>
          <w:szCs w:val="22"/>
          <w:lang w:val="sr-Cyrl-CS"/>
        </w:rPr>
        <w:t>01.12</w:t>
      </w:r>
      <w:r w:rsidR="00C432A8" w:rsidRPr="00715CE4">
        <w:rPr>
          <w:rFonts w:ascii="Arial" w:hAnsi="Arial" w:cs="Arial"/>
          <w:sz w:val="22"/>
          <w:szCs w:val="22"/>
          <w:lang w:val="sr-Cyrl-CS"/>
        </w:rPr>
        <w:t>.2025</w:t>
      </w:r>
      <w:r w:rsidRPr="00715CE4">
        <w:rPr>
          <w:rFonts w:ascii="Arial" w:hAnsi="Arial" w:cs="Arial"/>
          <w:sz w:val="22"/>
          <w:szCs w:val="22"/>
          <w:lang w:val="sr-Cyrl-CS"/>
        </w:rPr>
        <w:t>.</w:t>
      </w:r>
      <w:r w:rsidR="00C432A8" w:rsidRPr="00715CE4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15CE4">
        <w:rPr>
          <w:rFonts w:ascii="Arial" w:hAnsi="Arial" w:cs="Arial"/>
          <w:sz w:val="22"/>
          <w:szCs w:val="22"/>
          <w:lang w:val="sr-Cyrl-CS"/>
        </w:rPr>
        <w:t xml:space="preserve">године са почетком у </w:t>
      </w:r>
      <w:r w:rsidR="001C3A05" w:rsidRPr="00715CE4">
        <w:rPr>
          <w:rFonts w:ascii="Arial" w:hAnsi="Arial" w:cs="Arial"/>
          <w:sz w:val="22"/>
          <w:szCs w:val="22"/>
          <w:lang w:val="sr-Cyrl-RS"/>
        </w:rPr>
        <w:t>10,3</w:t>
      </w:r>
      <w:r w:rsidR="00C432A8" w:rsidRPr="00715CE4">
        <w:rPr>
          <w:rFonts w:ascii="Arial" w:hAnsi="Arial" w:cs="Arial"/>
          <w:sz w:val="22"/>
          <w:szCs w:val="22"/>
          <w:lang w:val="sr-Cyrl-RS"/>
        </w:rPr>
        <w:t>0</w:t>
      </w:r>
      <w:r w:rsidRPr="00715CE4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часова у 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>канцеларији бр.36 општине Богатић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у улици М.Витомировића бр.1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сматра се успелим, ако је пристигла најмање једна благовремена и уредна понуда и уколико учесник прихвати почетни износ годишње закупнине, који је уједно и најповољнији износ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-депозит ће бити враћен учесницима јавног надметања који не успеју на надметању, након достављања броја текућег рачуна уколико исти не доставе заједно са понудом  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-одлуку о избору најповољнијег понуђача донеће Општинско веће општине Богатић, на основу записника комисије о спроведеном поступку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          -оглас објавити на званичној интернет страници Општине Богатић и на огласној табли Општине Богатић </w:t>
      </w:r>
    </w:p>
    <w:p w:rsidR="00EB5749" w:rsidRPr="001C5813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1C5813">
        <w:rPr>
          <w:rFonts w:ascii="Arial" w:hAnsi="Arial" w:cs="Arial"/>
          <w:sz w:val="22"/>
          <w:szCs w:val="22"/>
          <w:lang w:val="sr-Cyrl-CS"/>
        </w:rPr>
        <w:tab/>
        <w:t>-контакт особа Војис</w:t>
      </w:r>
      <w:r w:rsidR="00C432A8" w:rsidRPr="001C5813">
        <w:rPr>
          <w:rFonts w:ascii="Arial" w:hAnsi="Arial" w:cs="Arial"/>
          <w:sz w:val="22"/>
          <w:szCs w:val="22"/>
          <w:lang w:val="sr-Cyrl-CS"/>
        </w:rPr>
        <w:t>лав Томић- председник Комисије</w:t>
      </w:r>
      <w:r w:rsidRPr="001C5813">
        <w:rPr>
          <w:rFonts w:ascii="Arial" w:hAnsi="Arial" w:cs="Arial"/>
          <w:sz w:val="22"/>
          <w:szCs w:val="22"/>
          <w:lang w:val="sr-Cyrl-CS"/>
        </w:rPr>
        <w:t xml:space="preserve"> и Гордана Савић канцеларија број 36,  тел: 015-7786-126 локал 121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432A8" w:rsidRDefault="00C432A8" w:rsidP="00C432A8">
      <w:pPr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 xml:space="preserve">                                                                                     </w:t>
      </w:r>
    </w:p>
    <w:p w:rsidR="00EB5749" w:rsidRPr="00C432A8" w:rsidRDefault="00EB5749" w:rsidP="00C432A8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КОМИСИЈА  ЗА СПРОВОЂЕЊЕ ПОСТУПКА </w:t>
      </w:r>
    </w:p>
    <w:p w:rsidR="00536473" w:rsidRPr="00C432A8" w:rsidRDefault="00EB5749" w:rsidP="00EB5749">
      <w:pPr>
        <w:pStyle w:val="NoSpacing"/>
        <w:tabs>
          <w:tab w:val="left" w:pos="567"/>
        </w:tabs>
        <w:rPr>
          <w:rFonts w:ascii="Arial" w:hAnsi="Arial" w:cs="Arial"/>
          <w:b/>
          <w:i/>
          <w:sz w:val="22"/>
          <w:szCs w:val="22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                              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РАСПОЛАГАЊА ГРАЂЕВИНСКИМ ЗЕМЉИШ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>ТЕМ</w:t>
      </w:r>
    </w:p>
    <w:sectPr w:rsidR="00536473" w:rsidRPr="00C432A8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920" w:rsidRDefault="00646920" w:rsidP="00AC75A3">
      <w:r>
        <w:separator/>
      </w:r>
    </w:p>
  </w:endnote>
  <w:endnote w:type="continuationSeparator" w:id="0">
    <w:p w:rsidR="00646920" w:rsidRDefault="00646920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715CE4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715CE4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920" w:rsidRDefault="00646920" w:rsidP="00AC75A3">
      <w:r>
        <w:separator/>
      </w:r>
    </w:p>
  </w:footnote>
  <w:footnote w:type="continuationSeparator" w:id="0">
    <w:p w:rsidR="00646920" w:rsidRDefault="00646920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  <w:lang w:val="sr-Latn-RS" w:eastAsia="sr-Latn-RS"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sr-Latn-RS" w:eastAsia="sr-Latn-RS"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13C9C"/>
    <w:rsid w:val="000160B7"/>
    <w:rsid w:val="0004009E"/>
    <w:rsid w:val="0004667A"/>
    <w:rsid w:val="000521EE"/>
    <w:rsid w:val="00060F40"/>
    <w:rsid w:val="00066E56"/>
    <w:rsid w:val="00077FD7"/>
    <w:rsid w:val="00087DE8"/>
    <w:rsid w:val="000B2573"/>
    <w:rsid w:val="000C5295"/>
    <w:rsid w:val="000E7BEB"/>
    <w:rsid w:val="00113148"/>
    <w:rsid w:val="00116B30"/>
    <w:rsid w:val="0012222A"/>
    <w:rsid w:val="00143C2E"/>
    <w:rsid w:val="00157ACC"/>
    <w:rsid w:val="001617C4"/>
    <w:rsid w:val="00163873"/>
    <w:rsid w:val="00176BB2"/>
    <w:rsid w:val="00194706"/>
    <w:rsid w:val="001965AC"/>
    <w:rsid w:val="001B17D9"/>
    <w:rsid w:val="001B7D2E"/>
    <w:rsid w:val="001C3A05"/>
    <w:rsid w:val="001C5813"/>
    <w:rsid w:val="001D3014"/>
    <w:rsid w:val="0022730A"/>
    <w:rsid w:val="002321FB"/>
    <w:rsid w:val="0023328D"/>
    <w:rsid w:val="00233D9B"/>
    <w:rsid w:val="00235BE5"/>
    <w:rsid w:val="00243B62"/>
    <w:rsid w:val="00247C4B"/>
    <w:rsid w:val="0027040F"/>
    <w:rsid w:val="00270889"/>
    <w:rsid w:val="0027202C"/>
    <w:rsid w:val="0029254C"/>
    <w:rsid w:val="002A28B1"/>
    <w:rsid w:val="002C20F2"/>
    <w:rsid w:val="002F3C7B"/>
    <w:rsid w:val="002F4400"/>
    <w:rsid w:val="00304EEB"/>
    <w:rsid w:val="003226DC"/>
    <w:rsid w:val="00323EA2"/>
    <w:rsid w:val="00331C30"/>
    <w:rsid w:val="00335AB4"/>
    <w:rsid w:val="003362E5"/>
    <w:rsid w:val="00350208"/>
    <w:rsid w:val="0038732C"/>
    <w:rsid w:val="003971FB"/>
    <w:rsid w:val="003B2017"/>
    <w:rsid w:val="003C441D"/>
    <w:rsid w:val="003C7DC4"/>
    <w:rsid w:val="003D2E1B"/>
    <w:rsid w:val="003E3642"/>
    <w:rsid w:val="003E605E"/>
    <w:rsid w:val="004437A4"/>
    <w:rsid w:val="004455BC"/>
    <w:rsid w:val="004B155F"/>
    <w:rsid w:val="004B5B07"/>
    <w:rsid w:val="004C54E8"/>
    <w:rsid w:val="004D273D"/>
    <w:rsid w:val="004D6531"/>
    <w:rsid w:val="004F0120"/>
    <w:rsid w:val="0052539D"/>
    <w:rsid w:val="00532F28"/>
    <w:rsid w:val="00536473"/>
    <w:rsid w:val="00556857"/>
    <w:rsid w:val="00557CED"/>
    <w:rsid w:val="00564203"/>
    <w:rsid w:val="00564F48"/>
    <w:rsid w:val="00565B9D"/>
    <w:rsid w:val="005716BD"/>
    <w:rsid w:val="005755C5"/>
    <w:rsid w:val="005853DD"/>
    <w:rsid w:val="005956A5"/>
    <w:rsid w:val="005A20B4"/>
    <w:rsid w:val="005A745F"/>
    <w:rsid w:val="005B2741"/>
    <w:rsid w:val="005B7560"/>
    <w:rsid w:val="005C01AD"/>
    <w:rsid w:val="005E43AC"/>
    <w:rsid w:val="005E572E"/>
    <w:rsid w:val="005E6E06"/>
    <w:rsid w:val="006115F9"/>
    <w:rsid w:val="006239CF"/>
    <w:rsid w:val="00627021"/>
    <w:rsid w:val="0063736F"/>
    <w:rsid w:val="00646920"/>
    <w:rsid w:val="00647C48"/>
    <w:rsid w:val="0065534A"/>
    <w:rsid w:val="006562EB"/>
    <w:rsid w:val="00695EC0"/>
    <w:rsid w:val="006A516D"/>
    <w:rsid w:val="006D0164"/>
    <w:rsid w:val="006D7AE8"/>
    <w:rsid w:val="0070336D"/>
    <w:rsid w:val="00705235"/>
    <w:rsid w:val="00712CB6"/>
    <w:rsid w:val="00715CE4"/>
    <w:rsid w:val="007269BF"/>
    <w:rsid w:val="00753A98"/>
    <w:rsid w:val="00761615"/>
    <w:rsid w:val="00782D7A"/>
    <w:rsid w:val="00797478"/>
    <w:rsid w:val="007A164E"/>
    <w:rsid w:val="007B304B"/>
    <w:rsid w:val="007B7DDD"/>
    <w:rsid w:val="007C2F81"/>
    <w:rsid w:val="007D13BD"/>
    <w:rsid w:val="007D5218"/>
    <w:rsid w:val="007E7046"/>
    <w:rsid w:val="007F3593"/>
    <w:rsid w:val="00810C59"/>
    <w:rsid w:val="00816593"/>
    <w:rsid w:val="00823A88"/>
    <w:rsid w:val="00824466"/>
    <w:rsid w:val="00851862"/>
    <w:rsid w:val="008522FD"/>
    <w:rsid w:val="00853B51"/>
    <w:rsid w:val="008647FD"/>
    <w:rsid w:val="008752A9"/>
    <w:rsid w:val="00875605"/>
    <w:rsid w:val="008A4E57"/>
    <w:rsid w:val="008A68F5"/>
    <w:rsid w:val="008B70EF"/>
    <w:rsid w:val="008C787A"/>
    <w:rsid w:val="008E6523"/>
    <w:rsid w:val="008F736F"/>
    <w:rsid w:val="0093037D"/>
    <w:rsid w:val="00941BBE"/>
    <w:rsid w:val="00947B9F"/>
    <w:rsid w:val="00952DB7"/>
    <w:rsid w:val="00957589"/>
    <w:rsid w:val="00984593"/>
    <w:rsid w:val="00993753"/>
    <w:rsid w:val="009A314A"/>
    <w:rsid w:val="009B2B19"/>
    <w:rsid w:val="009C1991"/>
    <w:rsid w:val="009E38E7"/>
    <w:rsid w:val="00A25557"/>
    <w:rsid w:val="00A34880"/>
    <w:rsid w:val="00A40DA8"/>
    <w:rsid w:val="00A472A5"/>
    <w:rsid w:val="00A5127B"/>
    <w:rsid w:val="00A55634"/>
    <w:rsid w:val="00A600F8"/>
    <w:rsid w:val="00A77EC6"/>
    <w:rsid w:val="00A85735"/>
    <w:rsid w:val="00A96997"/>
    <w:rsid w:val="00AA6A0D"/>
    <w:rsid w:val="00AB266B"/>
    <w:rsid w:val="00AC75A3"/>
    <w:rsid w:val="00AC79CD"/>
    <w:rsid w:val="00B02B56"/>
    <w:rsid w:val="00B067DA"/>
    <w:rsid w:val="00B118B2"/>
    <w:rsid w:val="00B25667"/>
    <w:rsid w:val="00B34133"/>
    <w:rsid w:val="00B359FA"/>
    <w:rsid w:val="00B3629F"/>
    <w:rsid w:val="00B40325"/>
    <w:rsid w:val="00B52144"/>
    <w:rsid w:val="00B5449B"/>
    <w:rsid w:val="00B55E7D"/>
    <w:rsid w:val="00B56D1F"/>
    <w:rsid w:val="00B65FB0"/>
    <w:rsid w:val="00B872A8"/>
    <w:rsid w:val="00B978A8"/>
    <w:rsid w:val="00BA1ECC"/>
    <w:rsid w:val="00BA4318"/>
    <w:rsid w:val="00BB514D"/>
    <w:rsid w:val="00BD506C"/>
    <w:rsid w:val="00BD79D5"/>
    <w:rsid w:val="00C337B9"/>
    <w:rsid w:val="00C34C8C"/>
    <w:rsid w:val="00C432A8"/>
    <w:rsid w:val="00C444A7"/>
    <w:rsid w:val="00C72C74"/>
    <w:rsid w:val="00C76585"/>
    <w:rsid w:val="00C864A9"/>
    <w:rsid w:val="00CA189E"/>
    <w:rsid w:val="00CC22DC"/>
    <w:rsid w:val="00CE06D9"/>
    <w:rsid w:val="00CE22FD"/>
    <w:rsid w:val="00CF1AFE"/>
    <w:rsid w:val="00CF3088"/>
    <w:rsid w:val="00D009AC"/>
    <w:rsid w:val="00D04105"/>
    <w:rsid w:val="00D26651"/>
    <w:rsid w:val="00D27D2F"/>
    <w:rsid w:val="00D3326A"/>
    <w:rsid w:val="00DA1D06"/>
    <w:rsid w:val="00DA2BCF"/>
    <w:rsid w:val="00DC1286"/>
    <w:rsid w:val="00DC1468"/>
    <w:rsid w:val="00DC69ED"/>
    <w:rsid w:val="00DD4B88"/>
    <w:rsid w:val="00E11805"/>
    <w:rsid w:val="00E159B2"/>
    <w:rsid w:val="00E176FA"/>
    <w:rsid w:val="00E27145"/>
    <w:rsid w:val="00E6564E"/>
    <w:rsid w:val="00E82A9C"/>
    <w:rsid w:val="00E94B18"/>
    <w:rsid w:val="00EB5486"/>
    <w:rsid w:val="00EB5749"/>
    <w:rsid w:val="00EB78A1"/>
    <w:rsid w:val="00EC4B6D"/>
    <w:rsid w:val="00EC6B0F"/>
    <w:rsid w:val="00ED4B64"/>
    <w:rsid w:val="00EF33B2"/>
    <w:rsid w:val="00EF491E"/>
    <w:rsid w:val="00F07489"/>
    <w:rsid w:val="00F1465E"/>
    <w:rsid w:val="00F16FF8"/>
    <w:rsid w:val="00F249A0"/>
    <w:rsid w:val="00F25179"/>
    <w:rsid w:val="00F32753"/>
    <w:rsid w:val="00F714BD"/>
    <w:rsid w:val="00F718C4"/>
    <w:rsid w:val="00F7451F"/>
    <w:rsid w:val="00F95135"/>
    <w:rsid w:val="00FB283A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9C7FF-D1C6-47FA-9F02-BEF94B76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ezrazmaka">
    <w:name w:val="Bez razmaka"/>
    <w:basedOn w:val="Normal"/>
    <w:next w:val="Normal"/>
    <w:qFormat/>
    <w:rsid w:val="00556857"/>
  </w:style>
  <w:style w:type="paragraph" w:customStyle="1" w:styleId="4clan">
    <w:name w:val="4clan"/>
    <w:basedOn w:val="Normal"/>
    <w:rsid w:val="00556857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an\Documents\Memorandum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9F00-69A4-4848-B179-24A3E47B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11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koOoomp2</cp:lastModifiedBy>
  <cp:revision>6</cp:revision>
  <cp:lastPrinted>2025-02-19T13:08:00Z</cp:lastPrinted>
  <dcterms:created xsi:type="dcterms:W3CDTF">2025-10-20T10:39:00Z</dcterms:created>
  <dcterms:modified xsi:type="dcterms:W3CDTF">2025-10-20T11:54:00Z</dcterms:modified>
</cp:coreProperties>
</file>