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CA5" w:rsidRDefault="00EA4CA5" w14:paraId="50333E31" w14:textId="20DFCC02">
      <w:pPr>
        <w:rPr>
          <w:rFonts w:ascii="Tahoma" w:hAnsi="Tahoma" w:cs="Tahoma"/>
          <w:lang w:val="sr-Cyrl-RS"/>
        </w:rPr>
      </w:pPr>
    </w:p>
    <w:p w:rsidRPr="002E548E" w:rsidR="00484163" w:rsidP="00DA03B0" w:rsidRDefault="00DA03B0" w14:paraId="67336A2C" w14:textId="1D1F59F2">
      <w:pPr>
        <w:pStyle w:val="ListParagraph"/>
        <w:numPr>
          <w:ilvl w:val="0"/>
          <w:numId w:val="5"/>
        </w:numPr>
        <w:jc w:val="center"/>
        <w:rPr>
          <w:rFonts w:ascii="Tahoma" w:hAnsi="Tahoma" w:cs="Tahoma"/>
          <w:b/>
          <w:bCs/>
          <w:sz w:val="28"/>
          <w:szCs w:val="28"/>
          <w:lang w:val="sr-Cyrl-RS"/>
        </w:rPr>
      </w:pPr>
      <w:r w:rsidRPr="002E548E">
        <w:rPr>
          <w:rFonts w:ascii="Tahoma" w:hAnsi="Tahoma" w:cs="Tahoma"/>
          <w:b/>
          <w:bCs/>
          <w:sz w:val="28"/>
          <w:szCs w:val="28"/>
          <w:lang w:val="sr-Cyrl-RS"/>
        </w:rPr>
        <w:t xml:space="preserve">Модел </w:t>
      </w:r>
      <w:r w:rsidRPr="002E548E" w:rsidR="006E1CC6">
        <w:rPr>
          <w:rFonts w:ascii="Tahoma" w:hAnsi="Tahoma" w:cs="Tahoma"/>
          <w:b/>
          <w:bCs/>
          <w:sz w:val="28"/>
          <w:szCs w:val="28"/>
          <w:lang w:val="sr-Cyrl-RS"/>
        </w:rPr>
        <w:t xml:space="preserve">оквирног </w:t>
      </w:r>
      <w:r w:rsidRPr="002E548E">
        <w:rPr>
          <w:rFonts w:ascii="Tahoma" w:hAnsi="Tahoma" w:cs="Tahoma"/>
          <w:b/>
          <w:bCs/>
          <w:sz w:val="28"/>
          <w:szCs w:val="28"/>
          <w:lang w:val="sr-Cyrl-RS"/>
        </w:rPr>
        <w:t xml:space="preserve">плана активности за </w:t>
      </w:r>
      <w:r w:rsidRPr="002E548E" w:rsidR="00FC2D42">
        <w:rPr>
          <w:rFonts w:ascii="Tahoma" w:hAnsi="Tahoma" w:cs="Tahoma"/>
          <w:b/>
          <w:bCs/>
          <w:sz w:val="28"/>
          <w:szCs w:val="28"/>
          <w:lang w:val="sr-Cyrl-RS"/>
        </w:rPr>
        <w:t xml:space="preserve">спровођење пакета </w:t>
      </w:r>
      <w:r w:rsidRPr="002E548E" w:rsidR="00484163">
        <w:rPr>
          <w:rFonts w:ascii="Tahoma" w:hAnsi="Tahoma" w:cs="Tahoma"/>
          <w:b/>
          <w:bCs/>
          <w:sz w:val="28"/>
          <w:szCs w:val="28"/>
          <w:lang w:val="sr-Cyrl-RS"/>
        </w:rPr>
        <w:t>подршк</w:t>
      </w:r>
      <w:r w:rsidRPr="002E548E" w:rsidR="00FC2D42">
        <w:rPr>
          <w:rFonts w:ascii="Tahoma" w:hAnsi="Tahoma" w:cs="Tahoma"/>
          <w:b/>
          <w:bCs/>
          <w:sz w:val="28"/>
          <w:szCs w:val="28"/>
          <w:lang w:val="sr-Cyrl-RS"/>
        </w:rPr>
        <w:t>е</w:t>
      </w:r>
      <w:r w:rsidRPr="002E548E">
        <w:rPr>
          <w:rFonts w:ascii="Tahoma" w:hAnsi="Tahoma" w:cs="Tahoma"/>
          <w:b/>
          <w:bCs/>
          <w:sz w:val="28"/>
          <w:szCs w:val="28"/>
          <w:lang w:val="sr-Cyrl-RS"/>
        </w:rPr>
        <w:t xml:space="preserve"> </w:t>
      </w:r>
      <w:r w:rsidRPr="002E548E" w:rsidR="00FC2D42">
        <w:rPr>
          <w:rFonts w:ascii="Tahoma" w:hAnsi="Tahoma" w:cs="Tahoma"/>
          <w:b/>
          <w:bCs/>
          <w:sz w:val="28"/>
          <w:szCs w:val="28"/>
          <w:lang w:val="sr-Cyrl-RS"/>
        </w:rPr>
        <w:t>за</w:t>
      </w:r>
      <w:r w:rsidRPr="002E548E" w:rsidR="00484163">
        <w:rPr>
          <w:rFonts w:ascii="Tahoma" w:hAnsi="Tahoma" w:cs="Tahoma"/>
          <w:b/>
          <w:bCs/>
          <w:sz w:val="28"/>
          <w:szCs w:val="28"/>
          <w:lang w:val="sr-Cyrl-RS"/>
        </w:rPr>
        <w:t xml:space="preserve"> израд</w:t>
      </w:r>
      <w:r w:rsidRPr="002E548E" w:rsidR="00FC2D42">
        <w:rPr>
          <w:rFonts w:ascii="Tahoma" w:hAnsi="Tahoma" w:cs="Tahoma"/>
          <w:b/>
          <w:bCs/>
          <w:sz w:val="28"/>
          <w:szCs w:val="28"/>
          <w:lang w:val="sr-Cyrl-RS"/>
        </w:rPr>
        <w:t>у</w:t>
      </w:r>
      <w:r w:rsidRPr="002E548E" w:rsidR="00484163">
        <w:rPr>
          <w:rFonts w:ascii="Tahoma" w:hAnsi="Tahoma" w:cs="Tahoma"/>
          <w:b/>
          <w:bCs/>
          <w:sz w:val="28"/>
          <w:szCs w:val="28"/>
          <w:lang w:val="sr-Cyrl-RS"/>
        </w:rPr>
        <w:t xml:space="preserve"> </w:t>
      </w:r>
      <w:r w:rsidRPr="002E548E" w:rsidR="009C220F">
        <w:rPr>
          <w:rFonts w:ascii="Tahoma" w:hAnsi="Tahoma" w:cs="Tahoma"/>
          <w:b/>
          <w:bCs/>
          <w:sz w:val="28"/>
          <w:szCs w:val="28"/>
          <w:lang w:val="sr-Cyrl-RS"/>
        </w:rPr>
        <w:t>п</w:t>
      </w:r>
      <w:r w:rsidRPr="002E548E" w:rsidR="00912EF9">
        <w:rPr>
          <w:rFonts w:ascii="Tahoma" w:hAnsi="Tahoma" w:cs="Tahoma"/>
          <w:b/>
          <w:bCs/>
          <w:sz w:val="28"/>
          <w:szCs w:val="28"/>
          <w:lang w:val="sr-Cyrl-RS"/>
        </w:rPr>
        <w:t xml:space="preserve">лана развоја </w:t>
      </w:r>
      <w:r w:rsidRPr="002E548E" w:rsidR="00EC02B8">
        <w:rPr>
          <w:rFonts w:ascii="Tahoma" w:hAnsi="Tahoma" w:cs="Tahoma"/>
          <w:b/>
          <w:bCs/>
          <w:sz w:val="28"/>
          <w:szCs w:val="28"/>
          <w:lang w:val="sr-Cyrl-RS"/>
        </w:rPr>
        <w:t>града/општине</w:t>
      </w:r>
      <w:r w:rsidRPr="002E548E">
        <w:rPr>
          <w:rFonts w:ascii="Tahoma" w:hAnsi="Tahoma" w:cs="Tahoma"/>
          <w:b/>
          <w:bCs/>
          <w:sz w:val="28"/>
          <w:szCs w:val="28"/>
          <w:lang w:val="sr-Cyrl-RS"/>
        </w:rPr>
        <w:t xml:space="preserve"> - </w:t>
      </w:r>
      <w:r w:rsidRPr="002E548E" w:rsidR="00F7794D">
        <w:rPr>
          <w:rFonts w:ascii="Tahoma" w:hAnsi="Tahoma" w:cs="Tahoma"/>
          <w:b/>
          <w:bCs/>
          <w:sz w:val="28"/>
          <w:szCs w:val="28"/>
          <w:lang w:val="sr-Cyrl-RS"/>
        </w:rPr>
        <w:t xml:space="preserve"> </w:t>
      </w:r>
      <w:r w:rsidRPr="002E548E">
        <w:rPr>
          <w:rFonts w:ascii="Tahoma" w:hAnsi="Tahoma" w:cs="Tahoma"/>
          <w:b/>
          <w:bCs/>
          <w:sz w:val="28"/>
          <w:szCs w:val="28"/>
          <w:lang w:val="sr-Cyrl-RS"/>
        </w:rPr>
        <w:t xml:space="preserve"> </w:t>
      </w:r>
    </w:p>
    <w:p w:rsidRPr="002E548E" w:rsidR="00E77EEA" w:rsidP="00C97CEB" w:rsidRDefault="00E77EEA" w14:paraId="1AC4F890" w14:textId="633189CA">
      <w:pPr>
        <w:rPr>
          <w:rFonts w:ascii="Tahoma" w:hAnsi="Tahoma" w:cs="Tahoma"/>
          <w:lang w:val="sr-Cyrl-RS"/>
        </w:rPr>
      </w:pPr>
    </w:p>
    <w:tbl>
      <w:tblPr>
        <w:tblW w:w="14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6645"/>
        <w:gridCol w:w="2765"/>
        <w:gridCol w:w="2621"/>
        <w:gridCol w:w="1750"/>
      </w:tblGrid>
      <w:tr w:rsidRPr="002E548E" w:rsidR="00AE3B2A" w:rsidTr="0CF1387B" w14:paraId="6125BB6A" w14:textId="77777777">
        <w:trPr>
          <w:trHeight w:val="454"/>
          <w:tblHeader/>
        </w:trPr>
        <w:tc>
          <w:tcPr>
            <w:tcW w:w="575" w:type="dxa"/>
            <w:tcBorders>
              <w:bottom w:val="single" w:color="auto" w:sz="4" w:space="0"/>
            </w:tcBorders>
            <w:shd w:val="clear" w:color="auto" w:fill="2F5496" w:themeFill="accent1" w:themeFillShade="BF"/>
            <w:tcMar/>
            <w:vAlign w:val="center"/>
          </w:tcPr>
          <w:p w:rsidRPr="002E548E" w:rsidR="00AE3B2A" w:rsidP="002871A6" w:rsidRDefault="00AE3B2A" w14:paraId="588C76FA" w14:textId="77777777">
            <w:pPr>
              <w:spacing w:after="40" w:line="240" w:lineRule="auto"/>
              <w:jc w:val="center"/>
              <w:rPr>
                <w:rFonts w:ascii="Tahoma" w:hAnsi="Tahoma" w:cs="Tahoma"/>
                <w:b/>
                <w:i/>
                <w:noProof/>
                <w:color w:val="FFFFFF" w:themeColor="background1"/>
              </w:rPr>
            </w:pPr>
            <w:r w:rsidRPr="002E548E">
              <w:rPr>
                <w:rFonts w:ascii="Tahoma" w:hAnsi="Tahoma" w:cs="Tahoma"/>
                <w:b/>
                <w:i/>
                <w:noProof/>
                <w:color w:val="FFFFFF" w:themeColor="background1"/>
                <w:lang w:val="sr-Cyrl-RS"/>
              </w:rPr>
              <w:t>Бр.</w:t>
            </w:r>
          </w:p>
        </w:tc>
        <w:tc>
          <w:tcPr>
            <w:tcW w:w="6645" w:type="dxa"/>
            <w:tcBorders>
              <w:bottom w:val="single" w:color="auto" w:sz="4" w:space="0"/>
            </w:tcBorders>
            <w:shd w:val="clear" w:color="auto" w:fill="2F5496" w:themeFill="accent1" w:themeFillShade="BF"/>
            <w:tcMar/>
            <w:vAlign w:val="center"/>
          </w:tcPr>
          <w:p w:rsidRPr="002E548E" w:rsidR="00AE3B2A" w:rsidP="002871A6" w:rsidRDefault="00AE3B2A" w14:paraId="1FBD3687" w14:textId="77777777">
            <w:pPr>
              <w:spacing w:after="40" w:line="240" w:lineRule="auto"/>
              <w:jc w:val="center"/>
              <w:rPr>
                <w:rFonts w:ascii="Tahoma" w:hAnsi="Tahoma" w:cs="Tahoma"/>
                <w:b/>
                <w:i/>
                <w:noProof/>
                <w:color w:val="FFFFFF" w:themeColor="background1"/>
                <w:lang w:val="sr-Cyrl-RS"/>
              </w:rPr>
            </w:pPr>
            <w:r w:rsidRPr="002E548E">
              <w:rPr>
                <w:rFonts w:ascii="Tahoma" w:hAnsi="Tahoma" w:cs="Tahoma"/>
                <w:b/>
                <w:i/>
                <w:noProof/>
                <w:color w:val="FFFFFF" w:themeColor="background1"/>
                <w:lang w:val="sr-Cyrl-RS"/>
              </w:rPr>
              <w:t>Активност</w:t>
            </w:r>
          </w:p>
        </w:tc>
        <w:tc>
          <w:tcPr>
            <w:tcW w:w="2765" w:type="dxa"/>
            <w:tcBorders>
              <w:bottom w:val="single" w:color="auto" w:sz="4" w:space="0"/>
            </w:tcBorders>
            <w:shd w:val="clear" w:color="auto" w:fill="2F5496" w:themeFill="accent1" w:themeFillShade="BF"/>
            <w:tcMar/>
            <w:vAlign w:val="center"/>
          </w:tcPr>
          <w:p w:rsidRPr="002E548E" w:rsidR="00AE3B2A" w:rsidP="002871A6" w:rsidRDefault="00AE3B2A" w14:paraId="38E1AD7D" w14:textId="77777777">
            <w:pPr>
              <w:spacing w:after="40" w:line="240" w:lineRule="auto"/>
              <w:jc w:val="center"/>
              <w:rPr>
                <w:rFonts w:ascii="Tahoma" w:hAnsi="Tahoma" w:cs="Tahoma"/>
                <w:b/>
                <w:i/>
                <w:noProof/>
                <w:color w:val="FFFFFF" w:themeColor="background1"/>
                <w:lang w:val="sr-Cyrl-RS"/>
              </w:rPr>
            </w:pPr>
            <w:r w:rsidRPr="002E548E">
              <w:rPr>
                <w:rFonts w:ascii="Tahoma" w:hAnsi="Tahoma" w:cs="Tahoma"/>
                <w:b/>
                <w:i/>
                <w:noProof/>
                <w:color w:val="FFFFFF" w:themeColor="background1"/>
                <w:lang w:val="sr-Cyrl-RS"/>
              </w:rPr>
              <w:t>Резултат</w:t>
            </w:r>
          </w:p>
        </w:tc>
        <w:tc>
          <w:tcPr>
            <w:tcW w:w="2621" w:type="dxa"/>
            <w:shd w:val="clear" w:color="auto" w:fill="2F5496" w:themeFill="accent1" w:themeFillShade="BF"/>
            <w:tcMar/>
            <w:vAlign w:val="center"/>
          </w:tcPr>
          <w:p w:rsidRPr="002E548E" w:rsidR="00AE3B2A" w:rsidP="002871A6" w:rsidRDefault="00AE3B2A" w14:paraId="44C96316" w14:textId="77777777">
            <w:pPr>
              <w:spacing w:after="40" w:line="240" w:lineRule="auto"/>
              <w:jc w:val="center"/>
              <w:rPr>
                <w:rFonts w:ascii="Tahoma" w:hAnsi="Tahoma" w:cs="Tahoma"/>
                <w:b/>
                <w:i/>
                <w:noProof/>
                <w:color w:val="FFFFFF" w:themeColor="background1"/>
                <w:lang w:val="sr-Cyrl-RS"/>
              </w:rPr>
            </w:pPr>
            <w:r w:rsidRPr="002E548E">
              <w:rPr>
                <w:rFonts w:ascii="Tahoma" w:hAnsi="Tahoma" w:cs="Tahoma"/>
                <w:b/>
                <w:i/>
                <w:noProof/>
                <w:color w:val="FFFFFF" w:themeColor="background1"/>
                <w:lang w:val="sr-Cyrl-RS"/>
              </w:rPr>
              <w:t>Одговорна страна</w:t>
            </w:r>
          </w:p>
        </w:tc>
        <w:tc>
          <w:tcPr>
            <w:tcW w:w="1750" w:type="dxa"/>
            <w:tcBorders>
              <w:bottom w:val="single" w:color="auto" w:sz="4" w:space="0"/>
            </w:tcBorders>
            <w:shd w:val="clear" w:color="auto" w:fill="2F5496" w:themeFill="accent1" w:themeFillShade="BF"/>
            <w:tcMar/>
            <w:vAlign w:val="center"/>
          </w:tcPr>
          <w:p w:rsidRPr="002E548E" w:rsidR="00AE3B2A" w:rsidP="002871A6" w:rsidRDefault="00AE3B2A" w14:paraId="7CEB1230" w14:textId="77777777">
            <w:pPr>
              <w:spacing w:after="40" w:line="240" w:lineRule="auto"/>
              <w:jc w:val="center"/>
              <w:rPr>
                <w:rFonts w:ascii="Tahoma" w:hAnsi="Tahoma" w:cs="Tahoma"/>
                <w:b/>
                <w:i/>
                <w:noProof/>
                <w:color w:val="FFFFFF" w:themeColor="background1"/>
                <w:lang w:val="sr-Cyrl-RS"/>
              </w:rPr>
            </w:pPr>
            <w:r w:rsidRPr="002E548E">
              <w:rPr>
                <w:rFonts w:ascii="Tahoma" w:hAnsi="Tahoma" w:cs="Tahoma"/>
                <w:b/>
                <w:i/>
                <w:noProof/>
                <w:color w:val="FFFFFF" w:themeColor="background1"/>
                <w:lang w:val="sr-Cyrl-RS"/>
              </w:rPr>
              <w:t xml:space="preserve">Временски оквир </w:t>
            </w:r>
          </w:p>
        </w:tc>
      </w:tr>
      <w:tr w:rsidRPr="002E548E" w:rsidR="00AE3B2A" w:rsidTr="0CF1387B" w14:paraId="1285FB35" w14:textId="77777777">
        <w:trPr>
          <w:trHeight w:val="1187"/>
        </w:trPr>
        <w:tc>
          <w:tcPr>
            <w:tcW w:w="575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7F93B4A2" w14:textId="77777777">
            <w:pPr>
              <w:spacing w:line="240" w:lineRule="auto"/>
              <w:rPr>
                <w:rFonts w:ascii="Tahoma" w:hAnsi="Tahoma" w:cs="Tahoma"/>
                <w:b/>
                <w:noProof/>
                <w:color w:val="1F3864" w:themeColor="accent1" w:themeShade="80"/>
              </w:rPr>
            </w:pP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1</w:t>
            </w:r>
          </w:p>
        </w:tc>
        <w:tc>
          <w:tcPr>
            <w:tcW w:w="6645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6085B6F7" w14:textId="77777777">
            <w:pPr>
              <w:spacing w:line="240" w:lineRule="auto"/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</w:pP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Припремне активности</w:t>
            </w:r>
          </w:p>
        </w:tc>
        <w:tc>
          <w:tcPr>
            <w:tcW w:w="2765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04C91559" w14:textId="7073BED8">
            <w:pPr>
              <w:spacing w:line="240" w:lineRule="auto"/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</w:pPr>
            <w:r w:rsidRPr="002E548E">
              <w:rPr>
                <w:rFonts w:ascii="Tahoma" w:hAnsi="Tahoma" w:cs="Tahoma"/>
                <w:b/>
                <w:color w:val="1F3864" w:themeColor="accent1" w:themeShade="80"/>
                <w:lang w:val="sr-Cyrl-RS"/>
              </w:rPr>
              <w:t xml:space="preserve">Успостављени механизми, формиран градски/општински координациони тим и усвојене методе и календар за израду </w:t>
            </w: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плана развоја</w:t>
            </w:r>
          </w:p>
        </w:tc>
        <w:tc>
          <w:tcPr>
            <w:tcW w:w="2621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3144B539" w14:textId="317D19BE">
            <w:pPr>
              <w:spacing w:line="240" w:lineRule="auto"/>
              <w:rPr>
                <w:rFonts w:ascii="Tahoma" w:hAnsi="Tahoma" w:cs="Tahoma"/>
                <w:noProof/>
                <w:color w:val="1F3864" w:themeColor="accent1" w:themeShade="80"/>
                <w:lang w:val="sr-Cyrl-RS"/>
              </w:rPr>
            </w:pP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 xml:space="preserve">Стручни тим СКГО, </w:t>
            </w:r>
            <w:r w:rsidRPr="002E548E" w:rsidR="000B3BE6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г</w:t>
            </w: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рад/</w:t>
            </w:r>
            <w:r w:rsidRPr="002E548E" w:rsidR="000B3BE6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о</w:t>
            </w: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пштина</w:t>
            </w:r>
          </w:p>
        </w:tc>
        <w:tc>
          <w:tcPr>
            <w:tcW w:w="1750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33E926E5" w14:textId="0B09B17B">
            <w:pPr>
              <w:spacing w:line="240" w:lineRule="auto"/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</w:pP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м</w:t>
            </w: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</w:rPr>
              <w:t>aj -</w:t>
            </w: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 xml:space="preserve"> </w:t>
            </w: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</w:rPr>
              <w:t>j</w:t>
            </w: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ун 202</w:t>
            </w:r>
            <w:r w:rsidR="00C11AFD">
              <w:rPr>
                <w:rFonts w:ascii="Tahoma" w:hAnsi="Tahoma" w:cs="Tahoma"/>
                <w:b/>
                <w:noProof/>
                <w:color w:val="1F3864" w:themeColor="accent1" w:themeShade="80"/>
                <w:lang w:val="sr-Latn-RS"/>
              </w:rPr>
              <w:t>3</w:t>
            </w: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.</w:t>
            </w:r>
          </w:p>
        </w:tc>
      </w:tr>
      <w:tr w:rsidRPr="002E548E" w:rsidR="00AE3B2A" w:rsidTr="0CF1387B" w14:paraId="07C09E83" w14:textId="77777777">
        <w:trPr>
          <w:trHeight w:val="1376"/>
        </w:trPr>
        <w:tc>
          <w:tcPr>
            <w:tcW w:w="575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3902D5D4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2E548E">
              <w:rPr>
                <w:rFonts w:ascii="Tahoma" w:hAnsi="Tahoma" w:cs="Tahoma"/>
                <w:noProof/>
                <w:sz w:val="20"/>
                <w:szCs w:val="20"/>
                <w:lang w:val="it-IT"/>
              </w:rPr>
              <w:t>1.1.</w:t>
            </w:r>
          </w:p>
        </w:tc>
        <w:tc>
          <w:tcPr>
            <w:tcW w:w="6645" w:type="dxa"/>
            <w:tcMar/>
            <w:vAlign w:val="center"/>
          </w:tcPr>
          <w:p w:rsidRPr="002E548E" w:rsidR="00AE3B2A" w:rsidP="002871A6" w:rsidRDefault="00AE3B2A" w14:paraId="3CD1FAFC" w14:textId="2CF14435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 xml:space="preserve">Уводни састанак - упознавање представника </w:t>
            </w:r>
            <w:r w:rsidRPr="002E548E">
              <w:rPr>
                <w:rFonts w:ascii="Tahoma" w:hAnsi="Tahoma" w:cs="Tahoma"/>
                <w:lang w:val="sr-Cyrl-RS"/>
              </w:rPr>
              <w:t>града/општине</w:t>
            </w:r>
            <w:r w:rsidRPr="002E548E">
              <w:rPr>
                <w:rFonts w:ascii="Tahoma" w:hAnsi="Tahoma" w:cs="Tahoma"/>
                <w:noProof/>
                <w:lang w:val="sr-Cyrl-RS"/>
              </w:rPr>
              <w:t xml:space="preserve"> са методологијом, начином рада и распоредом активности на изради плана развоја и јачању капацитета за припрему и спровеђење пројеката</w:t>
            </w:r>
          </w:p>
        </w:tc>
        <w:tc>
          <w:tcPr>
            <w:tcW w:w="2765" w:type="dxa"/>
            <w:tcMar/>
            <w:vAlign w:val="center"/>
          </w:tcPr>
          <w:p w:rsidRPr="002E548E" w:rsidR="00AE3B2A" w:rsidP="002871A6" w:rsidRDefault="00AE3B2A" w14:paraId="5E966EA3" w14:textId="1DDA81E0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 xml:space="preserve">Представници </w:t>
            </w:r>
            <w:r w:rsidRPr="002E548E">
              <w:rPr>
                <w:rFonts w:ascii="Tahoma" w:hAnsi="Tahoma" w:cs="Tahoma"/>
                <w:lang w:val="sr-Cyrl-RS"/>
              </w:rPr>
              <w:t>града/општине</w:t>
            </w:r>
            <w:r w:rsidRPr="002E548E">
              <w:rPr>
                <w:rFonts w:ascii="Tahoma" w:hAnsi="Tahoma" w:cs="Tahoma"/>
                <w:noProof/>
                <w:lang w:val="sr-Cyrl-RS"/>
              </w:rPr>
              <w:t xml:space="preserve"> су у потпуности упознати са календаром и начином рада и припремљени за наредне кораке</w:t>
            </w:r>
          </w:p>
        </w:tc>
        <w:tc>
          <w:tcPr>
            <w:tcW w:w="2621" w:type="dxa"/>
            <w:shd w:val="clear" w:color="auto" w:fill="auto"/>
            <w:tcMar/>
            <w:vAlign w:val="center"/>
          </w:tcPr>
          <w:p w:rsidRPr="002E548E" w:rsidR="00AE3B2A" w:rsidP="002871A6" w:rsidRDefault="00AE3B2A" w14:paraId="4C1F3BEE" w14:textId="7777777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Стручни тим СКГО</w:t>
            </w:r>
          </w:p>
        </w:tc>
        <w:tc>
          <w:tcPr>
            <w:tcW w:w="1750" w:type="dxa"/>
            <w:tcMar/>
            <w:vAlign w:val="center"/>
          </w:tcPr>
          <w:p w:rsidRPr="002E548E" w:rsidR="00AE3B2A" w:rsidP="002871A6" w:rsidRDefault="00AE3B2A" w14:paraId="654AF5B2" w14:textId="77B412AC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до 20. јуна 202</w:t>
            </w:r>
            <w:r w:rsidR="00C11AFD">
              <w:rPr>
                <w:rFonts w:ascii="Tahoma" w:hAnsi="Tahoma" w:cs="Tahoma"/>
                <w:noProof/>
                <w:lang w:val="sr-Latn-RS"/>
              </w:rPr>
              <w:t>3</w:t>
            </w:r>
            <w:r w:rsidRPr="002E548E">
              <w:rPr>
                <w:rFonts w:ascii="Tahoma" w:hAnsi="Tahoma" w:cs="Tahoma"/>
                <w:noProof/>
                <w:lang w:val="sr-Cyrl-RS"/>
              </w:rPr>
              <w:t>.</w:t>
            </w:r>
          </w:p>
        </w:tc>
      </w:tr>
      <w:tr w:rsidRPr="002E548E" w:rsidR="00AE3B2A" w:rsidTr="0CF1387B" w14:paraId="2D4666A3" w14:textId="77777777">
        <w:trPr>
          <w:trHeight w:val="1376"/>
        </w:trPr>
        <w:tc>
          <w:tcPr>
            <w:tcW w:w="575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038DA9D6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  <w:lang w:val="it-IT"/>
              </w:rPr>
            </w:pPr>
          </w:p>
          <w:p w:rsidRPr="002E548E" w:rsidR="00AE3B2A" w:rsidP="002871A6" w:rsidRDefault="00AE3B2A" w14:paraId="6CB92A97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  <w:lang w:val="it-IT"/>
              </w:rPr>
            </w:pPr>
          </w:p>
          <w:p w:rsidRPr="002E548E" w:rsidR="00AE3B2A" w:rsidP="002871A6" w:rsidRDefault="00AE3B2A" w14:paraId="16A3D75F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  <w:lang w:val="it-IT"/>
              </w:rPr>
            </w:pPr>
          </w:p>
          <w:p w:rsidRPr="002E548E" w:rsidR="00AE3B2A" w:rsidP="002871A6" w:rsidRDefault="00AE3B2A" w14:paraId="268A1C5F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  <w:lang w:val="it-IT"/>
              </w:rPr>
            </w:pPr>
            <w:r w:rsidRPr="002E548E">
              <w:rPr>
                <w:rFonts w:ascii="Tahoma" w:hAnsi="Tahoma" w:cs="Tahoma"/>
                <w:noProof/>
                <w:sz w:val="20"/>
                <w:szCs w:val="20"/>
                <w:lang w:val="it-IT"/>
              </w:rPr>
              <w:t>1.2.</w:t>
            </w:r>
          </w:p>
          <w:p w:rsidRPr="002E548E" w:rsidR="00AE3B2A" w:rsidP="002871A6" w:rsidRDefault="00AE3B2A" w14:paraId="1B6F3F95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6645" w:type="dxa"/>
            <w:tcMar/>
            <w:vAlign w:val="center"/>
          </w:tcPr>
          <w:p w:rsidRPr="002E548E" w:rsidR="00AE3B2A" w:rsidP="002871A6" w:rsidRDefault="00AE3B2A" w14:paraId="15E6ED28" w14:textId="77777777">
            <w:pPr>
              <w:spacing w:after="40" w:line="240" w:lineRule="auto"/>
              <w:rPr>
                <w:rFonts w:ascii="Tahoma" w:hAnsi="Tahoma" w:cs="Tahoma"/>
                <w:noProof/>
                <w:lang w:val="sr-Latn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Идентификација и анализа партнера из локалне заједниц</w:t>
            </w:r>
            <w:r w:rsidRPr="002E548E">
              <w:rPr>
                <w:rFonts w:ascii="Tahoma" w:hAnsi="Tahoma" w:cs="Tahoma"/>
                <w:noProof/>
                <w:lang w:val="sr-Latn-RS"/>
              </w:rPr>
              <w:t>e</w:t>
            </w:r>
          </w:p>
        </w:tc>
        <w:tc>
          <w:tcPr>
            <w:tcW w:w="2765" w:type="dxa"/>
            <w:tcMar/>
            <w:vAlign w:val="center"/>
          </w:tcPr>
          <w:p w:rsidRPr="002E548E" w:rsidR="00AE3B2A" w:rsidP="002871A6" w:rsidRDefault="00AE3B2A" w14:paraId="5724C995" w14:textId="7777777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Израђен предлог координационог тима</w:t>
            </w:r>
            <w:r w:rsidRPr="002E548E">
              <w:rPr>
                <w:rStyle w:val="FootnoteReference"/>
                <w:rFonts w:ascii="Tahoma" w:hAnsi="Tahoma" w:cs="Tahoma"/>
                <w:noProof/>
                <w:lang w:val="sr-Cyrl-RS"/>
              </w:rPr>
              <w:footnoteReference w:id="2"/>
            </w:r>
            <w:r w:rsidRPr="002E548E">
              <w:rPr>
                <w:rFonts w:ascii="Tahoma" w:hAnsi="Tahoma" w:cs="Tahoma"/>
                <w:noProof/>
                <w:lang w:val="sr-Cyrl-RS"/>
              </w:rPr>
              <w:t xml:space="preserve"> за израду плана развоја и идентификовани партнери из локалне заједнице</w:t>
            </w:r>
            <w:r w:rsidRPr="002E548E">
              <w:rPr>
                <w:rFonts w:ascii="Tahoma" w:hAnsi="Tahoma" w:cs="Tahoma"/>
                <w:noProof/>
                <w:lang w:val="sr-Latn-RS"/>
              </w:rPr>
              <w:t xml:space="preserve"> </w:t>
            </w:r>
          </w:p>
        </w:tc>
        <w:tc>
          <w:tcPr>
            <w:tcW w:w="2621" w:type="dxa"/>
            <w:shd w:val="clear" w:color="auto" w:fill="auto"/>
            <w:tcMar/>
            <w:vAlign w:val="center"/>
          </w:tcPr>
          <w:p w:rsidRPr="002E548E" w:rsidR="00AE3B2A" w:rsidP="000B3BE6" w:rsidRDefault="00AE3B2A" w14:paraId="747ACEC9" w14:textId="3CB17F1E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lang w:val="sr-Cyrl-RS"/>
              </w:rPr>
              <w:t>Градоначелник/</w:t>
            </w:r>
            <w:r w:rsidRPr="002E548E" w:rsidR="000B3BE6">
              <w:rPr>
                <w:rFonts w:ascii="Tahoma" w:hAnsi="Tahoma" w:cs="Tahoma"/>
                <w:noProof/>
                <w:lang w:val="sr-Cyrl-RS"/>
              </w:rPr>
              <w:t xml:space="preserve"> Председник општине/</w:t>
            </w:r>
            <w:r w:rsidRPr="002E548E" w:rsidR="000B3BE6">
              <w:rPr>
                <w:rFonts w:ascii="Tahoma" w:hAnsi="Tahoma" w:cs="Tahoma"/>
                <w:lang w:val="sr-Cyrl-RS"/>
              </w:rPr>
              <w:t xml:space="preserve"> </w:t>
            </w:r>
            <w:r w:rsidRPr="002E548E">
              <w:rPr>
                <w:rFonts w:ascii="Tahoma" w:hAnsi="Tahoma" w:cs="Tahoma"/>
                <w:lang w:val="sr-Cyrl-RS"/>
              </w:rPr>
              <w:t xml:space="preserve">Веће </w:t>
            </w:r>
            <w:r w:rsidRPr="002E548E" w:rsidR="00AC684A">
              <w:rPr>
                <w:rFonts w:ascii="Tahoma" w:hAnsi="Tahoma" w:cs="Tahoma"/>
                <w:lang w:val="sr-Cyrl-RS"/>
              </w:rPr>
              <w:t>града/општине</w:t>
            </w:r>
          </w:p>
        </w:tc>
        <w:tc>
          <w:tcPr>
            <w:tcW w:w="1750" w:type="dxa"/>
            <w:tcMar/>
            <w:vAlign w:val="center"/>
          </w:tcPr>
          <w:p w:rsidRPr="002E548E" w:rsidR="00AE3B2A" w:rsidP="002871A6" w:rsidRDefault="00AE3B2A" w14:paraId="265BDD52" w14:textId="1527E372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до 30. јуна 202</w:t>
            </w:r>
            <w:r w:rsidR="00C11AFD">
              <w:rPr>
                <w:rFonts w:ascii="Tahoma" w:hAnsi="Tahoma" w:cs="Tahoma"/>
                <w:noProof/>
                <w:lang w:val="sr-Latn-RS"/>
              </w:rPr>
              <w:t>3</w:t>
            </w:r>
            <w:r w:rsidRPr="002E548E">
              <w:rPr>
                <w:rFonts w:ascii="Tahoma" w:hAnsi="Tahoma" w:cs="Tahoma"/>
                <w:noProof/>
                <w:lang w:val="sr-Cyrl-RS"/>
              </w:rPr>
              <w:t>.</w:t>
            </w:r>
            <w:r w:rsidRPr="002E548E" w:rsidR="00D41F85">
              <w:rPr>
                <w:rFonts w:ascii="Tahoma" w:hAnsi="Tahoma" w:cs="Tahoma"/>
                <w:noProof/>
                <w:lang w:val="sr-Cyrl-RS"/>
              </w:rPr>
              <w:t xml:space="preserve"> </w:t>
            </w:r>
          </w:p>
        </w:tc>
      </w:tr>
      <w:tr w:rsidRPr="002E548E" w:rsidR="00AE3B2A" w:rsidTr="0CF1387B" w14:paraId="0F53348C" w14:textId="77777777">
        <w:trPr>
          <w:trHeight w:val="1376"/>
        </w:trPr>
        <w:tc>
          <w:tcPr>
            <w:tcW w:w="575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00DC3883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</w:p>
          <w:p w:rsidRPr="002E548E" w:rsidR="00AE3B2A" w:rsidP="002871A6" w:rsidRDefault="00AE3B2A" w14:paraId="1B709D09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2E548E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1.3.</w:t>
            </w:r>
          </w:p>
        </w:tc>
        <w:tc>
          <w:tcPr>
            <w:tcW w:w="6645" w:type="dxa"/>
            <w:tcMar/>
            <w:vAlign w:val="center"/>
          </w:tcPr>
          <w:p w:rsidRPr="002E548E" w:rsidR="00AE3B2A" w:rsidP="002871A6" w:rsidRDefault="00AE3B2A" w14:paraId="4A451286" w14:textId="4522015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Град/</w:t>
            </w:r>
            <w:r w:rsidRPr="002E548E" w:rsidR="00616107">
              <w:rPr>
                <w:rFonts w:ascii="Tahoma" w:hAnsi="Tahoma" w:cs="Tahoma"/>
                <w:noProof/>
                <w:lang w:val="sr-Cyrl-RS"/>
              </w:rPr>
              <w:t>о</w:t>
            </w:r>
            <w:r w:rsidRPr="002E548E">
              <w:rPr>
                <w:rFonts w:ascii="Tahoma" w:hAnsi="Tahoma" w:cs="Tahoma"/>
                <w:noProof/>
                <w:lang w:val="sr-Cyrl-RS"/>
              </w:rPr>
              <w:t>пштина доноси одлуку о започињању израде плана развоја и о званичном формирању градског/општинског тима за израду плана развоја.</w:t>
            </w:r>
          </w:p>
          <w:p w:rsidRPr="002E548E" w:rsidR="00AE3B2A" w:rsidP="002871A6" w:rsidRDefault="00AE3B2A" w14:paraId="56E4831F" w14:textId="14EEE1C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Град/</w:t>
            </w:r>
            <w:r w:rsidRPr="002E548E" w:rsidR="00D22F6E">
              <w:rPr>
                <w:rFonts w:ascii="Tahoma" w:hAnsi="Tahoma" w:cs="Tahoma"/>
                <w:noProof/>
                <w:lang w:val="sr-Cyrl-RS"/>
              </w:rPr>
              <w:t>о</w:t>
            </w:r>
            <w:r w:rsidRPr="002E548E">
              <w:rPr>
                <w:rFonts w:ascii="Tahoma" w:hAnsi="Tahoma" w:cs="Tahoma"/>
                <w:noProof/>
                <w:lang w:val="sr-Cyrl-RS"/>
              </w:rPr>
              <w:t>пштина</w:t>
            </w:r>
            <w:r w:rsidRPr="002E548E" w:rsidR="00D22F6E">
              <w:rPr>
                <w:rFonts w:ascii="Tahoma" w:hAnsi="Tahoma" w:cs="Tahoma"/>
                <w:noProof/>
                <w:lang w:val="sr-Cyrl-RS"/>
              </w:rPr>
              <w:t xml:space="preserve"> </w:t>
            </w:r>
            <w:r w:rsidRPr="002E548E">
              <w:rPr>
                <w:rFonts w:ascii="Tahoma" w:hAnsi="Tahoma" w:cs="Tahoma"/>
                <w:noProof/>
                <w:lang w:val="sr-Cyrl-RS"/>
              </w:rPr>
              <w:t xml:space="preserve">обавештава јавност о почетку рада на плану развоја </w:t>
            </w:r>
          </w:p>
        </w:tc>
        <w:tc>
          <w:tcPr>
            <w:tcW w:w="2765" w:type="dxa"/>
            <w:tcMar/>
            <w:vAlign w:val="center"/>
          </w:tcPr>
          <w:p w:rsidRPr="002E548E" w:rsidR="00AE3B2A" w:rsidP="002871A6" w:rsidRDefault="00AE3B2A" w14:paraId="178715BB" w14:textId="0D9844D6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 xml:space="preserve">Расположиви капацитети локалне самоуправе формално стављени у функцију израде плана развоја и озваничен процес ка јавности објављивањем обавештења на интернет страници града/општине </w:t>
            </w:r>
          </w:p>
        </w:tc>
        <w:tc>
          <w:tcPr>
            <w:tcW w:w="2621" w:type="dxa"/>
            <w:shd w:val="clear" w:color="auto" w:fill="auto"/>
            <w:tcMar/>
            <w:vAlign w:val="center"/>
          </w:tcPr>
          <w:p w:rsidRPr="002E548E" w:rsidR="00347E0B" w:rsidP="002871A6" w:rsidRDefault="00347E0B" w14:paraId="5A90302A" w14:textId="6923411D">
            <w:pPr>
              <w:spacing w:after="40" w:line="240" w:lineRule="auto"/>
              <w:rPr>
                <w:rFonts w:ascii="Tahoma" w:hAnsi="Tahoma" w:cs="Tahoma"/>
                <w:lang w:val="sr-Cyrl-RS"/>
              </w:rPr>
            </w:pPr>
            <w:r w:rsidRPr="002E548E">
              <w:rPr>
                <w:rFonts w:ascii="Tahoma" w:hAnsi="Tahoma" w:cs="Tahoma"/>
                <w:lang w:val="sr-Cyrl-RS"/>
              </w:rPr>
              <w:t>Скупштина града/општине</w:t>
            </w:r>
            <w:r w:rsidRPr="002E548E">
              <w:rPr>
                <w:rStyle w:val="FootnoteReference"/>
                <w:rFonts w:ascii="Tahoma" w:hAnsi="Tahoma" w:cs="Tahoma"/>
                <w:lang w:val="sr-Cyrl-RS"/>
              </w:rPr>
              <w:footnoteReference w:id="3"/>
            </w:r>
          </w:p>
          <w:p w:rsidRPr="002E548E" w:rsidR="00AE3B2A" w:rsidP="002871A6" w:rsidRDefault="00616107" w14:paraId="34056918" w14:textId="46237D71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lang w:val="sr-Cyrl-RS"/>
              </w:rPr>
              <w:t>Градоначелник/</w:t>
            </w:r>
            <w:r w:rsidRPr="002E548E">
              <w:rPr>
                <w:rFonts w:ascii="Tahoma" w:hAnsi="Tahoma" w:cs="Tahoma"/>
                <w:noProof/>
                <w:lang w:val="sr-Cyrl-RS"/>
              </w:rPr>
              <w:t xml:space="preserve"> Председник општине/</w:t>
            </w:r>
            <w:r w:rsidRPr="002E548E">
              <w:rPr>
                <w:rFonts w:ascii="Tahoma" w:hAnsi="Tahoma" w:cs="Tahoma"/>
                <w:lang w:val="sr-Cyrl-RS"/>
              </w:rPr>
              <w:t xml:space="preserve"> Веће </w:t>
            </w:r>
            <w:r w:rsidRPr="002E548E" w:rsidR="00AC684A">
              <w:rPr>
                <w:rFonts w:ascii="Tahoma" w:hAnsi="Tahoma" w:cs="Tahoma"/>
                <w:lang w:val="sr-Cyrl-RS"/>
              </w:rPr>
              <w:t>града/општине</w:t>
            </w:r>
          </w:p>
        </w:tc>
        <w:tc>
          <w:tcPr>
            <w:tcW w:w="1750" w:type="dxa"/>
            <w:tcMar/>
            <w:vAlign w:val="center"/>
          </w:tcPr>
          <w:p w:rsidRPr="002E548E" w:rsidR="00AE3B2A" w:rsidP="002871A6" w:rsidRDefault="00AE3B2A" w14:paraId="4E9D9B14" w14:textId="4B26102F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до 30. јуна 202</w:t>
            </w:r>
            <w:r w:rsidR="00C11AFD">
              <w:rPr>
                <w:rFonts w:ascii="Tahoma" w:hAnsi="Tahoma" w:cs="Tahoma"/>
                <w:noProof/>
                <w:lang w:val="sr-Latn-RS"/>
              </w:rPr>
              <w:t>3</w:t>
            </w:r>
            <w:r w:rsidRPr="002E548E">
              <w:rPr>
                <w:rFonts w:ascii="Tahoma" w:hAnsi="Tahoma" w:cs="Tahoma"/>
                <w:noProof/>
                <w:lang w:val="sr-Cyrl-RS"/>
              </w:rPr>
              <w:t>.</w:t>
            </w:r>
          </w:p>
        </w:tc>
      </w:tr>
      <w:tr w:rsidRPr="002E548E" w:rsidR="00AE3B2A" w:rsidTr="0CF1387B" w14:paraId="65037C85" w14:textId="77777777">
        <w:trPr>
          <w:trHeight w:val="1097"/>
        </w:trPr>
        <w:tc>
          <w:tcPr>
            <w:tcW w:w="575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06139004" w14:textId="77777777">
            <w:pPr>
              <w:spacing w:line="240" w:lineRule="auto"/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</w:pP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2</w:t>
            </w:r>
          </w:p>
        </w:tc>
        <w:tc>
          <w:tcPr>
            <w:tcW w:w="6645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3788A2ED" w14:textId="4EDD3971">
            <w:pPr>
              <w:spacing w:line="240" w:lineRule="auto"/>
              <w:rPr>
                <w:rFonts w:ascii="Tahoma" w:hAnsi="Tahoma" w:cs="Tahoma"/>
                <w:noProof/>
                <w:color w:val="1F3864" w:themeColor="accent1" w:themeShade="80"/>
                <w:lang w:val="sr-Cyrl-RS"/>
              </w:rPr>
            </w:pP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Израда прегледа и анализа постојећег стања у граду/општини</w:t>
            </w:r>
            <w:r w:rsidRPr="002E548E" w:rsidR="00BB2139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 xml:space="preserve"> </w:t>
            </w: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(социо-економска и функционална анализа)</w:t>
            </w:r>
          </w:p>
        </w:tc>
        <w:tc>
          <w:tcPr>
            <w:tcW w:w="2765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0FDF1DCA" w14:textId="77777777">
            <w:pPr>
              <w:spacing w:line="240" w:lineRule="auto"/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</w:pP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it-IT"/>
              </w:rPr>
              <w:t>Израђен</w:t>
            </w: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 xml:space="preserve"> преглед и анализа постојећег стања </w:t>
            </w:r>
          </w:p>
        </w:tc>
        <w:tc>
          <w:tcPr>
            <w:tcW w:w="2621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7D8690FE" w14:textId="16DFF25C">
            <w:pPr>
              <w:spacing w:line="240" w:lineRule="auto"/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</w:pP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Стручни тим СКГО, тим</w:t>
            </w:r>
            <w:r w:rsidRPr="002E548E" w:rsidR="00BB2139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 xml:space="preserve"> </w:t>
            </w:r>
            <w:r w:rsidRPr="002E548E" w:rsidR="00570E05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града/општине</w:t>
            </w:r>
            <w:r w:rsidRPr="002E548E" w:rsidR="00BB2139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 xml:space="preserve"> </w:t>
            </w: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за израду плана развоја</w:t>
            </w:r>
          </w:p>
        </w:tc>
        <w:tc>
          <w:tcPr>
            <w:tcW w:w="1750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2E754C79" w14:textId="6F1130E5">
            <w:pPr>
              <w:spacing w:line="240" w:lineRule="auto"/>
              <w:rPr>
                <w:rFonts w:ascii="Tahoma" w:hAnsi="Tahoma" w:cs="Tahoma"/>
                <w:b/>
                <w:noProof/>
                <w:color w:val="1F3864" w:themeColor="accent1" w:themeShade="80"/>
              </w:rPr>
            </w:pP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јул - септембар 202</w:t>
            </w:r>
            <w:r w:rsidR="00C11AFD">
              <w:rPr>
                <w:rFonts w:ascii="Tahoma" w:hAnsi="Tahoma" w:cs="Tahoma"/>
                <w:b/>
                <w:noProof/>
                <w:color w:val="1F3864" w:themeColor="accent1" w:themeShade="80"/>
                <w:lang w:val="sr-Latn-RS"/>
              </w:rPr>
              <w:t>3</w:t>
            </w: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.</w:t>
            </w:r>
          </w:p>
        </w:tc>
      </w:tr>
      <w:tr w:rsidRPr="002E548E" w:rsidR="00AE3B2A" w:rsidTr="0CF1387B" w14:paraId="288ACE86" w14:textId="77777777">
        <w:trPr>
          <w:trHeight w:val="2492"/>
        </w:trPr>
        <w:tc>
          <w:tcPr>
            <w:tcW w:w="575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51CCEDDB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  <w:lang w:val="it-IT"/>
              </w:rPr>
            </w:pPr>
          </w:p>
          <w:p w:rsidRPr="002E548E" w:rsidR="00AE3B2A" w:rsidP="002871A6" w:rsidRDefault="00AE3B2A" w14:paraId="3DCDC7D8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  <w:lang w:val="it-IT"/>
              </w:rPr>
            </w:pPr>
            <w:r w:rsidRPr="002E548E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2E548E">
              <w:rPr>
                <w:rFonts w:ascii="Tahoma" w:hAnsi="Tahoma" w:cs="Tahoma"/>
                <w:noProof/>
                <w:sz w:val="20"/>
                <w:szCs w:val="20"/>
                <w:lang w:val="it-IT"/>
              </w:rPr>
              <w:t>.1.</w:t>
            </w:r>
          </w:p>
          <w:p w:rsidRPr="002E548E" w:rsidR="00AE3B2A" w:rsidP="002871A6" w:rsidRDefault="00AE3B2A" w14:paraId="1A7888C8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  <w:lang w:val="it-IT"/>
              </w:rPr>
            </w:pPr>
          </w:p>
          <w:p w:rsidRPr="002E548E" w:rsidR="00AE3B2A" w:rsidP="002871A6" w:rsidRDefault="00AE3B2A" w14:paraId="1D2415EF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6645" w:type="dxa"/>
            <w:tcMar/>
            <w:vAlign w:val="center"/>
          </w:tcPr>
          <w:p w:rsidRPr="002E548E" w:rsidR="00AE3B2A" w:rsidP="002871A6" w:rsidRDefault="00AE3B2A" w14:paraId="0C6A2AEC" w14:textId="77777777">
            <w:pPr>
              <w:spacing w:after="40" w:line="240" w:lineRule="auto"/>
              <w:rPr>
                <w:rFonts w:ascii="Tahoma" w:hAnsi="Tahoma" w:cs="Tahoma"/>
                <w:noProof/>
                <w:lang w:val="it-IT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Израда првог нацрта ситуационе анализе са локализованим циљевима одрживог развоја</w:t>
            </w:r>
          </w:p>
          <w:p w:rsidRPr="002E548E" w:rsidR="00AE3B2A" w:rsidP="002871A6" w:rsidRDefault="00AE3B2A" w14:paraId="5FFD62F2" w14:textId="7777777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укључујући и:</w:t>
            </w:r>
          </w:p>
          <w:p w:rsidRPr="002E548E" w:rsidR="00AE3B2A" w:rsidP="00AE3B2A" w:rsidRDefault="00AE3B2A" w14:paraId="16C9B522" w14:textId="77777777">
            <w:pPr>
              <w:numPr>
                <w:ilvl w:val="0"/>
                <w:numId w:val="4"/>
              </w:numPr>
              <w:spacing w:after="40" w:line="240" w:lineRule="auto"/>
              <w:rPr>
                <w:rFonts w:ascii="Tahoma" w:hAnsi="Tahoma" w:cs="Tahoma"/>
                <w:noProof/>
                <w:lang w:val="it-IT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израду прегледа и извештаја о досадашњој имплементацији кровне стратегије/других главних локалних планских докумената;</w:t>
            </w:r>
          </w:p>
          <w:p w:rsidRPr="002E548E" w:rsidR="00AE3B2A" w:rsidP="00AE3B2A" w:rsidRDefault="00AE3B2A" w14:paraId="53369D50" w14:textId="77777777">
            <w:pPr>
              <w:numPr>
                <w:ilvl w:val="0"/>
                <w:numId w:val="4"/>
              </w:numPr>
              <w:spacing w:after="40" w:line="240" w:lineRule="auto"/>
              <w:rPr>
                <w:rFonts w:ascii="Tahoma" w:hAnsi="Tahoma" w:cs="Tahoma"/>
                <w:noProof/>
                <w:lang w:val="it-IT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 xml:space="preserve">процену функционалног и финансијског капацитета локалне самоуправе </w:t>
            </w:r>
          </w:p>
        </w:tc>
        <w:tc>
          <w:tcPr>
            <w:tcW w:w="2765" w:type="dxa"/>
            <w:tcMar/>
            <w:vAlign w:val="center"/>
          </w:tcPr>
          <w:p w:rsidRPr="002E548E" w:rsidR="00AE3B2A" w:rsidP="002871A6" w:rsidRDefault="00AE3B2A" w14:paraId="713DD63C" w14:textId="77777777">
            <w:pPr>
              <w:spacing w:after="40" w:line="240" w:lineRule="auto"/>
              <w:rPr>
                <w:rFonts w:ascii="Tahoma" w:hAnsi="Tahoma" w:cs="Tahoma"/>
                <w:noProof/>
                <w:lang w:val="it-IT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Израђен први нацрт ситуационе анализе са локализованим циљевима одрживог развоја, укључујући и преглед/извештај о досадашњој имплементацији кровне стратегије/других главних локалних планских докумената и процене функционалног и финансијског капацитета локалне самоуправе за реализацију плана развоја</w:t>
            </w:r>
          </w:p>
        </w:tc>
        <w:tc>
          <w:tcPr>
            <w:tcW w:w="2621" w:type="dxa"/>
            <w:shd w:val="clear" w:color="auto" w:fill="auto"/>
            <w:tcMar/>
            <w:vAlign w:val="center"/>
          </w:tcPr>
          <w:p w:rsidRPr="002E548E" w:rsidR="00AE3B2A" w:rsidP="002871A6" w:rsidRDefault="00AE3B2A" w14:paraId="6C50A345" w14:textId="7777777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</w:p>
          <w:p w:rsidRPr="002E548E" w:rsidR="00AE3B2A" w:rsidP="002871A6" w:rsidRDefault="00AE3B2A" w14:paraId="6C94886C" w14:textId="77777777">
            <w:pPr>
              <w:spacing w:after="40" w:line="240" w:lineRule="auto"/>
              <w:rPr>
                <w:rFonts w:ascii="Tahoma" w:hAnsi="Tahoma" w:cs="Tahoma"/>
                <w:noProof/>
                <w:lang w:val="it-IT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 xml:space="preserve">Стручни тим СКГО </w:t>
            </w:r>
          </w:p>
        </w:tc>
        <w:tc>
          <w:tcPr>
            <w:tcW w:w="1750" w:type="dxa"/>
            <w:tcMar/>
            <w:vAlign w:val="center"/>
          </w:tcPr>
          <w:p w:rsidRPr="002E548E" w:rsidR="00AE3B2A" w:rsidP="002871A6" w:rsidRDefault="00AE3B2A" w14:paraId="194288E7" w14:textId="333BD44E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15. август 202</w:t>
            </w:r>
            <w:r w:rsidR="00C11AFD">
              <w:rPr>
                <w:rFonts w:ascii="Tahoma" w:hAnsi="Tahoma" w:cs="Tahoma"/>
                <w:noProof/>
                <w:lang w:val="sr-Latn-RS"/>
              </w:rPr>
              <w:t>3</w:t>
            </w:r>
            <w:r w:rsidRPr="002E548E">
              <w:rPr>
                <w:rFonts w:ascii="Tahoma" w:hAnsi="Tahoma" w:cs="Tahoma"/>
                <w:noProof/>
                <w:lang w:val="sr-Cyrl-RS"/>
              </w:rPr>
              <w:t>.</w:t>
            </w:r>
          </w:p>
        </w:tc>
      </w:tr>
      <w:tr w:rsidRPr="002E548E" w:rsidR="00AE3B2A" w:rsidTr="0CF1387B" w14:paraId="3DA22EDE" w14:textId="77777777">
        <w:trPr>
          <w:trHeight w:val="1367"/>
        </w:trPr>
        <w:tc>
          <w:tcPr>
            <w:tcW w:w="575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7021C4E4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2E548E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2E548E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.2.</w:t>
            </w:r>
          </w:p>
        </w:tc>
        <w:tc>
          <w:tcPr>
            <w:tcW w:w="6645" w:type="dxa"/>
            <w:tcMar/>
            <w:vAlign w:val="center"/>
          </w:tcPr>
          <w:p w:rsidRPr="002E548E" w:rsidR="00AE3B2A" w:rsidP="002871A6" w:rsidRDefault="00AE3B2A" w14:paraId="5A8B5357" w14:textId="6A9DEFF6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Коментари представника града/општине на нацрт ситуационе и функционалне анализе</w:t>
            </w:r>
          </w:p>
        </w:tc>
        <w:tc>
          <w:tcPr>
            <w:tcW w:w="2765" w:type="dxa"/>
            <w:tcMar/>
            <w:vAlign w:val="center"/>
          </w:tcPr>
          <w:p w:rsidRPr="002E548E" w:rsidR="00AE3B2A" w:rsidP="002871A6" w:rsidRDefault="00AE3B2A" w14:paraId="2E091BD4" w14:textId="7777777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Добијени коментари и сугестије на ситуациону и функционалну анализу</w:t>
            </w:r>
          </w:p>
        </w:tc>
        <w:tc>
          <w:tcPr>
            <w:tcW w:w="2621" w:type="dxa"/>
            <w:shd w:val="clear" w:color="auto" w:fill="auto"/>
            <w:tcMar/>
            <w:vAlign w:val="center"/>
          </w:tcPr>
          <w:p w:rsidRPr="002E548E" w:rsidR="00AE3B2A" w:rsidP="002871A6" w:rsidRDefault="002E548E" w14:paraId="2E7D6B15" w14:textId="69AAAE88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>
              <w:rPr>
                <w:rFonts w:ascii="Tahoma" w:hAnsi="Tahoma" w:cs="Tahoma"/>
                <w:noProof/>
                <w:lang w:val="sr-Cyrl-RS"/>
              </w:rPr>
              <w:t>Г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радски/</w:t>
            </w:r>
            <w:r w:rsidRPr="002E548E" w:rsidR="00570E05">
              <w:rPr>
                <w:rFonts w:ascii="Tahoma" w:hAnsi="Tahoma" w:cs="Tahoma"/>
                <w:noProof/>
                <w:lang w:val="sr-Cyrl-RS"/>
              </w:rPr>
              <w:t>о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пштински тим за израду плана развоја уз подршку стручног тима СКГО</w:t>
            </w:r>
          </w:p>
        </w:tc>
        <w:tc>
          <w:tcPr>
            <w:tcW w:w="1750" w:type="dxa"/>
            <w:tcMar/>
            <w:vAlign w:val="center"/>
          </w:tcPr>
          <w:p w:rsidRPr="002E548E" w:rsidR="00AE3B2A" w:rsidP="002871A6" w:rsidRDefault="00AE3B2A" w14:paraId="1C81E105" w14:textId="24A48350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до 15. септембра 202</w:t>
            </w:r>
            <w:r w:rsidR="00C11AFD">
              <w:rPr>
                <w:rFonts w:ascii="Tahoma" w:hAnsi="Tahoma" w:cs="Tahoma"/>
                <w:noProof/>
                <w:lang w:val="sr-Latn-RS"/>
              </w:rPr>
              <w:t>3</w:t>
            </w:r>
            <w:r w:rsidRPr="002E548E">
              <w:rPr>
                <w:rFonts w:ascii="Tahoma" w:hAnsi="Tahoma" w:cs="Tahoma"/>
                <w:noProof/>
                <w:lang w:val="sr-Cyrl-RS"/>
              </w:rPr>
              <w:t>.</w:t>
            </w:r>
          </w:p>
        </w:tc>
      </w:tr>
      <w:tr w:rsidRPr="002E548E" w:rsidR="00AE3B2A" w:rsidTr="0CF1387B" w14:paraId="30536CB6" w14:textId="77777777">
        <w:trPr>
          <w:trHeight w:val="1169"/>
        </w:trPr>
        <w:tc>
          <w:tcPr>
            <w:tcW w:w="575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11ECE161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2E548E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2E548E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.3.</w:t>
            </w:r>
          </w:p>
        </w:tc>
        <w:tc>
          <w:tcPr>
            <w:tcW w:w="6645" w:type="dxa"/>
            <w:tcMar/>
            <w:vAlign w:val="center"/>
          </w:tcPr>
          <w:p w:rsidRPr="002E548E" w:rsidR="00AE3B2A" w:rsidP="002871A6" w:rsidRDefault="00AE3B2A" w14:paraId="478EFAD6" w14:textId="45D1012F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Финализација социо-економске анализе града/општине</w:t>
            </w:r>
            <w:r w:rsidRPr="002E548E" w:rsidR="00570E05">
              <w:rPr>
                <w:rFonts w:ascii="Tahoma" w:hAnsi="Tahoma" w:cs="Tahoma"/>
                <w:noProof/>
                <w:lang w:val="sr-Cyrl-RS"/>
              </w:rPr>
              <w:t xml:space="preserve"> </w:t>
            </w:r>
            <w:r w:rsidRPr="002E548E">
              <w:rPr>
                <w:rFonts w:ascii="Tahoma" w:hAnsi="Tahoma" w:cs="Tahoma"/>
                <w:noProof/>
                <w:lang w:val="sr-Cyrl-RS"/>
              </w:rPr>
              <w:t>(полазни преглед и анализа постојећег стања)</w:t>
            </w:r>
          </w:p>
        </w:tc>
        <w:tc>
          <w:tcPr>
            <w:tcW w:w="2765" w:type="dxa"/>
            <w:tcMar/>
            <w:vAlign w:val="center"/>
          </w:tcPr>
          <w:p w:rsidRPr="002E548E" w:rsidR="00AE3B2A" w:rsidP="002871A6" w:rsidRDefault="00AE3B2A" w14:paraId="5339D136" w14:textId="7EBCFFB6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 xml:space="preserve">Израђена финална социо-економска и функционална анализа (интегрисани сви аспекти прегледа/анализе на којима раде различити посебни експерти стручног тима СКГО, као и прихваћени релевантни коментари и сугестије) и прихваћена од градског/општинског тима за израду плана развоја </w:t>
            </w:r>
          </w:p>
        </w:tc>
        <w:tc>
          <w:tcPr>
            <w:tcW w:w="2621" w:type="dxa"/>
            <w:shd w:val="clear" w:color="auto" w:fill="auto"/>
            <w:tcMar/>
            <w:vAlign w:val="center"/>
          </w:tcPr>
          <w:p w:rsidRPr="002E548E" w:rsidR="00AE3B2A" w:rsidP="002871A6" w:rsidRDefault="002E548E" w14:paraId="6C1BECEA" w14:textId="34C45D1F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>
              <w:rPr>
                <w:rFonts w:ascii="Tahoma" w:hAnsi="Tahoma" w:cs="Tahoma"/>
                <w:noProof/>
                <w:lang w:val="sr-Cyrl-RS"/>
              </w:rPr>
              <w:t>Г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радски/</w:t>
            </w:r>
            <w:r w:rsidRPr="002E548E" w:rsidR="00570E05">
              <w:rPr>
                <w:rFonts w:ascii="Tahoma" w:hAnsi="Tahoma" w:cs="Tahoma"/>
                <w:noProof/>
                <w:lang w:val="sr-Cyrl-RS"/>
              </w:rPr>
              <w:t>о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пштински тим за израду плана развоја уз подршку стручног тима СКГО</w:t>
            </w:r>
          </w:p>
        </w:tc>
        <w:tc>
          <w:tcPr>
            <w:tcW w:w="1750" w:type="dxa"/>
            <w:tcMar/>
            <w:vAlign w:val="center"/>
          </w:tcPr>
          <w:p w:rsidRPr="002E548E" w:rsidR="00AE3B2A" w:rsidP="002871A6" w:rsidRDefault="00AE3B2A" w14:paraId="065CC738" w14:textId="184A0AA2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до 30. септембра 202</w:t>
            </w:r>
            <w:r w:rsidR="00C11AFD">
              <w:rPr>
                <w:rFonts w:ascii="Tahoma" w:hAnsi="Tahoma" w:cs="Tahoma"/>
                <w:noProof/>
                <w:lang w:val="sr-Latn-RS"/>
              </w:rPr>
              <w:t>3</w:t>
            </w:r>
            <w:r w:rsidRPr="002E548E">
              <w:rPr>
                <w:rFonts w:ascii="Tahoma" w:hAnsi="Tahoma" w:cs="Tahoma"/>
                <w:noProof/>
                <w:lang w:val="sr-Cyrl-RS"/>
              </w:rPr>
              <w:t>.</w:t>
            </w:r>
          </w:p>
        </w:tc>
      </w:tr>
      <w:tr w:rsidRPr="002E548E" w:rsidR="00AE3B2A" w:rsidTr="0CF1387B" w14:paraId="4A124316" w14:textId="77777777">
        <w:trPr>
          <w:trHeight w:val="1250"/>
        </w:trPr>
        <w:tc>
          <w:tcPr>
            <w:tcW w:w="575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0B7E52E5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2E548E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2E548E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.4. </w:t>
            </w:r>
          </w:p>
        </w:tc>
        <w:tc>
          <w:tcPr>
            <w:tcW w:w="6645" w:type="dxa"/>
            <w:tcMar/>
            <w:vAlign w:val="center"/>
          </w:tcPr>
          <w:p w:rsidRPr="002E548E" w:rsidR="00AE3B2A" w:rsidP="002871A6" w:rsidRDefault="00AE3B2A" w14:paraId="083EC754" w14:textId="7777777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 xml:space="preserve">Организована радионица за </w:t>
            </w:r>
            <w:r w:rsidRPr="002E548E">
              <w:rPr>
                <w:rFonts w:ascii="Tahoma" w:hAnsi="Tahoma" w:cs="Tahoma"/>
                <w:noProof/>
                <w:lang w:val="sr-Latn-RS"/>
              </w:rPr>
              <w:t>S</w:t>
            </w:r>
            <w:r w:rsidRPr="002E548E">
              <w:rPr>
                <w:rFonts w:ascii="Tahoma" w:hAnsi="Tahoma" w:cs="Tahoma"/>
                <w:noProof/>
                <w:lang w:val="sr-Cyrl-RS"/>
              </w:rPr>
              <w:t>WОТ анализу</w:t>
            </w:r>
          </w:p>
        </w:tc>
        <w:tc>
          <w:tcPr>
            <w:tcW w:w="2765" w:type="dxa"/>
            <w:tcMar/>
            <w:vAlign w:val="center"/>
          </w:tcPr>
          <w:p w:rsidRPr="002E548E" w:rsidR="00AE3B2A" w:rsidP="002871A6" w:rsidRDefault="00AE3B2A" w14:paraId="6B719477" w14:textId="7777777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 xml:space="preserve">Урађен нацрт </w:t>
            </w:r>
            <w:r w:rsidRPr="002E548E">
              <w:rPr>
                <w:rFonts w:ascii="Tahoma" w:hAnsi="Tahoma" w:cs="Tahoma"/>
                <w:noProof/>
                <w:lang w:val="sr-Latn-RS"/>
              </w:rPr>
              <w:t>S</w:t>
            </w:r>
            <w:r w:rsidRPr="002E548E">
              <w:rPr>
                <w:rFonts w:ascii="Tahoma" w:hAnsi="Tahoma" w:cs="Tahoma"/>
                <w:noProof/>
                <w:lang w:val="sr-Cyrl-RS"/>
              </w:rPr>
              <w:t>WОТ анализе</w:t>
            </w:r>
          </w:p>
        </w:tc>
        <w:tc>
          <w:tcPr>
            <w:tcW w:w="2621" w:type="dxa"/>
            <w:shd w:val="clear" w:color="auto" w:fill="auto"/>
            <w:tcMar/>
            <w:vAlign w:val="center"/>
          </w:tcPr>
          <w:p w:rsidRPr="002E548E" w:rsidR="00AE3B2A" w:rsidP="002871A6" w:rsidRDefault="0092668A" w14:paraId="7F5986D9" w14:textId="76C82F3E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>
              <w:rPr>
                <w:rFonts w:ascii="Tahoma" w:hAnsi="Tahoma" w:cs="Tahoma"/>
                <w:noProof/>
                <w:lang w:val="sr-Cyrl-RS"/>
              </w:rPr>
              <w:t>Г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радски/</w:t>
            </w:r>
            <w:r w:rsidRPr="002E548E" w:rsidR="003E131B">
              <w:rPr>
                <w:rFonts w:ascii="Tahoma" w:hAnsi="Tahoma" w:cs="Tahoma"/>
                <w:noProof/>
                <w:lang w:val="sr-Cyrl-RS"/>
              </w:rPr>
              <w:t>о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пштински тим за израду плана развоја уз подршку стручног тима СКГО</w:t>
            </w:r>
          </w:p>
        </w:tc>
        <w:tc>
          <w:tcPr>
            <w:tcW w:w="1750" w:type="dxa"/>
            <w:tcMar/>
            <w:vAlign w:val="center"/>
          </w:tcPr>
          <w:p w:rsidRPr="002E548E" w:rsidR="00AE3B2A" w:rsidDel="00D5436B" w:rsidP="002871A6" w:rsidRDefault="00AE3B2A" w14:paraId="28972925" w14:textId="662E5E43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до 30. септембра 202</w:t>
            </w:r>
            <w:r w:rsidR="007A496B">
              <w:rPr>
                <w:rFonts w:ascii="Tahoma" w:hAnsi="Tahoma" w:cs="Tahoma"/>
                <w:noProof/>
                <w:lang w:val="sr-Latn-RS"/>
              </w:rPr>
              <w:t>3</w:t>
            </w:r>
            <w:r w:rsidRPr="002E548E">
              <w:rPr>
                <w:rFonts w:ascii="Tahoma" w:hAnsi="Tahoma" w:cs="Tahoma"/>
                <w:noProof/>
                <w:lang w:val="sr-Cyrl-RS"/>
              </w:rPr>
              <w:t>.</w:t>
            </w:r>
          </w:p>
        </w:tc>
      </w:tr>
      <w:tr w:rsidRPr="002E548E" w:rsidR="00AE3B2A" w:rsidTr="0CF1387B" w14:paraId="13999A53" w14:textId="77777777">
        <w:trPr>
          <w:trHeight w:val="842"/>
        </w:trPr>
        <w:tc>
          <w:tcPr>
            <w:tcW w:w="575" w:type="dxa"/>
            <w:shd w:val="clear" w:color="auto" w:fill="D9E2F3" w:themeFill="accent1" w:themeFillTint="33"/>
            <w:tcMar/>
            <w:vAlign w:val="center"/>
          </w:tcPr>
          <w:p w:rsidRPr="002E548E" w:rsidR="00AE3B2A" w:rsidP="0036145D" w:rsidRDefault="00AE3B2A" w14:paraId="39A48A3E" w14:textId="77777777">
            <w:pPr>
              <w:spacing w:line="240" w:lineRule="auto"/>
              <w:rPr>
                <w:rFonts w:ascii="Tahoma" w:hAnsi="Tahoma" w:cs="Tahoma"/>
                <w:b/>
                <w:bCs/>
                <w:noProof/>
                <w:color w:val="1F3864" w:themeColor="accent1" w:themeShade="80"/>
                <w:sz w:val="20"/>
                <w:szCs w:val="20"/>
              </w:rPr>
            </w:pPr>
            <w:r w:rsidRPr="002E548E">
              <w:rPr>
                <w:rFonts w:ascii="Tahoma" w:hAnsi="Tahoma" w:cs="Tahoma"/>
                <w:b/>
                <w:bCs/>
                <w:noProof/>
                <w:color w:val="1F3864" w:themeColor="accent1" w:themeShade="80"/>
              </w:rPr>
              <w:t>3</w:t>
            </w:r>
          </w:p>
        </w:tc>
        <w:tc>
          <w:tcPr>
            <w:tcW w:w="6645" w:type="dxa"/>
            <w:shd w:val="clear" w:color="auto" w:fill="D9E2F3" w:themeFill="accent1" w:themeFillTint="33"/>
            <w:tcMar/>
            <w:vAlign w:val="center"/>
          </w:tcPr>
          <w:p w:rsidRPr="002E548E" w:rsidR="00AE3B2A" w:rsidP="0036145D" w:rsidRDefault="00AE3B2A" w14:paraId="785851E6" w14:textId="77777777">
            <w:pPr>
              <w:spacing w:line="240" w:lineRule="auto"/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</w:pPr>
            <w:r w:rsidRPr="002E548E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>Укључивање шире заједнице у израду плана развоја</w:t>
            </w:r>
          </w:p>
        </w:tc>
        <w:tc>
          <w:tcPr>
            <w:tcW w:w="2765" w:type="dxa"/>
            <w:shd w:val="clear" w:color="auto" w:fill="D9E2F3" w:themeFill="accent1" w:themeFillTint="33"/>
            <w:tcMar/>
            <w:vAlign w:val="center"/>
          </w:tcPr>
          <w:p w:rsidRPr="002E548E" w:rsidR="00AE3B2A" w:rsidP="0036145D" w:rsidRDefault="00AE3B2A" w14:paraId="6F4ADB8A" w14:textId="77777777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</w:pPr>
            <w:r w:rsidRPr="002E548E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>Успостављен механизам учешћа шире локалне заједнице у процесу израде плана развоја</w:t>
            </w:r>
          </w:p>
        </w:tc>
        <w:tc>
          <w:tcPr>
            <w:tcW w:w="2621" w:type="dxa"/>
            <w:shd w:val="clear" w:color="auto" w:fill="D9E2F3" w:themeFill="accent1" w:themeFillTint="33"/>
            <w:tcMar/>
            <w:vAlign w:val="center"/>
          </w:tcPr>
          <w:p w:rsidRPr="002E548E" w:rsidR="00AE3B2A" w:rsidP="0036145D" w:rsidRDefault="0092668A" w14:paraId="25D5280F" w14:textId="60907524">
            <w:pPr>
              <w:spacing w:line="240" w:lineRule="auto"/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</w:pPr>
            <w:r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>Г</w:t>
            </w:r>
            <w:r w:rsidRPr="002E548E" w:rsidR="00AE3B2A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>радски/</w:t>
            </w:r>
            <w:r w:rsidRPr="002E548E" w:rsidR="00166009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>о</w:t>
            </w:r>
            <w:r w:rsidRPr="002E548E" w:rsidR="00AE3B2A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>пштински тим</w:t>
            </w:r>
            <w:r w:rsidRPr="002E548E" w:rsidR="00166009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 xml:space="preserve"> </w:t>
            </w:r>
            <w:r w:rsidRPr="002E548E" w:rsidR="00AE3B2A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>за израду плана развоја уз подршку стручног тима СКГО</w:t>
            </w:r>
          </w:p>
        </w:tc>
        <w:tc>
          <w:tcPr>
            <w:tcW w:w="1750" w:type="dxa"/>
            <w:shd w:val="clear" w:color="auto" w:fill="D9E2F3" w:themeFill="accent1" w:themeFillTint="33"/>
            <w:tcMar/>
            <w:vAlign w:val="center"/>
          </w:tcPr>
          <w:p w:rsidRPr="002E548E" w:rsidR="00AE3B2A" w:rsidP="0036145D" w:rsidRDefault="00AE3B2A" w14:paraId="7D6E82B7" w14:textId="57341698">
            <w:pPr>
              <w:spacing w:line="240" w:lineRule="auto"/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</w:pPr>
            <w:r w:rsidRPr="002E548E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>септембар - октобар 202</w:t>
            </w:r>
            <w:r w:rsidR="007A496B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Latn-RS"/>
              </w:rPr>
              <w:t>3</w:t>
            </w:r>
            <w:r w:rsidRPr="002E548E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 xml:space="preserve">. </w:t>
            </w:r>
          </w:p>
        </w:tc>
      </w:tr>
      <w:tr w:rsidRPr="002E548E" w:rsidR="00AE3B2A" w:rsidTr="0CF1387B" w14:paraId="5389E6E8" w14:textId="77777777">
        <w:trPr>
          <w:trHeight w:val="842"/>
        </w:trPr>
        <w:tc>
          <w:tcPr>
            <w:tcW w:w="575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06C20EBD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2E548E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2E548E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.1.</w:t>
            </w:r>
          </w:p>
        </w:tc>
        <w:tc>
          <w:tcPr>
            <w:tcW w:w="6645" w:type="dxa"/>
            <w:tcMar/>
            <w:vAlign w:val="center"/>
          </w:tcPr>
          <w:p w:rsidRPr="002E548E" w:rsidR="00AE3B2A" w:rsidP="002871A6" w:rsidRDefault="00AE3B2A" w14:paraId="5DBC1F0E" w14:textId="77777777">
            <w:pPr>
              <w:spacing w:after="40" w:line="240" w:lineRule="auto"/>
              <w:rPr>
                <w:rFonts w:ascii="Tahoma" w:hAnsi="Tahoma" w:cs="Tahoma"/>
                <w:b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Припрема и одржавање састанка партнерског форума</w:t>
            </w:r>
          </w:p>
        </w:tc>
        <w:tc>
          <w:tcPr>
            <w:tcW w:w="2765" w:type="dxa"/>
            <w:tcMar/>
            <w:vAlign w:val="center"/>
          </w:tcPr>
          <w:p w:rsidRPr="002E548E" w:rsidR="00AE3B2A" w:rsidP="002871A6" w:rsidRDefault="00AE3B2A" w14:paraId="15005759" w14:textId="7777777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Партнерски форум укључен у израду плана развоја директно и кроз тематске групе за израду плана развоја.</w:t>
            </w:r>
          </w:p>
          <w:p w:rsidRPr="002E548E" w:rsidR="00AE3B2A" w:rsidP="002871A6" w:rsidRDefault="00AE3B2A" w14:paraId="49239D17" w14:textId="77777777">
            <w:pPr>
              <w:spacing w:after="40" w:line="240" w:lineRule="auto"/>
              <w:rPr>
                <w:rFonts w:ascii="Tahoma" w:hAnsi="Tahoma" w:cs="Tahoma"/>
                <w:b/>
                <w:noProof/>
                <w:lang w:val="it-IT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Израђен и објављен извештај о спроведеним консултацијама</w:t>
            </w:r>
          </w:p>
        </w:tc>
        <w:tc>
          <w:tcPr>
            <w:tcW w:w="2621" w:type="dxa"/>
            <w:shd w:val="clear" w:color="auto" w:fill="auto"/>
            <w:tcMar/>
            <w:vAlign w:val="center"/>
          </w:tcPr>
          <w:p w:rsidRPr="002E548E" w:rsidR="00AE3B2A" w:rsidP="002871A6" w:rsidRDefault="0092668A" w14:paraId="764E5830" w14:textId="6DD9321A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>
              <w:rPr>
                <w:rFonts w:ascii="Tahoma" w:hAnsi="Tahoma" w:cs="Tahoma"/>
                <w:noProof/>
                <w:lang w:val="sr-Cyrl-RS"/>
              </w:rPr>
              <w:t>Г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радски/</w:t>
            </w:r>
            <w:r w:rsidRPr="002E548E" w:rsidR="00166009">
              <w:rPr>
                <w:rFonts w:ascii="Tahoma" w:hAnsi="Tahoma" w:cs="Tahoma"/>
                <w:noProof/>
                <w:lang w:val="sr-Cyrl-RS"/>
              </w:rPr>
              <w:t>о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 xml:space="preserve">пштински тим за израду плана развоја уз подршку стручног тима СКГО </w:t>
            </w:r>
          </w:p>
        </w:tc>
        <w:tc>
          <w:tcPr>
            <w:tcW w:w="1750" w:type="dxa"/>
            <w:tcMar/>
            <w:vAlign w:val="center"/>
          </w:tcPr>
          <w:p w:rsidRPr="002E548E" w:rsidR="00AE3B2A" w:rsidP="002871A6" w:rsidRDefault="00AE3B2A" w14:paraId="369A2BAA" w14:textId="72409EE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до 30. септембра 202</w:t>
            </w:r>
            <w:r w:rsidR="007A496B">
              <w:rPr>
                <w:rFonts w:ascii="Tahoma" w:hAnsi="Tahoma" w:cs="Tahoma"/>
                <w:noProof/>
                <w:lang w:val="sr-Latn-RS"/>
              </w:rPr>
              <w:t>3</w:t>
            </w:r>
            <w:r w:rsidRPr="002E548E">
              <w:rPr>
                <w:rFonts w:ascii="Tahoma" w:hAnsi="Tahoma" w:cs="Tahoma"/>
                <w:noProof/>
                <w:lang w:val="sr-Cyrl-RS"/>
              </w:rPr>
              <w:t>.</w:t>
            </w:r>
          </w:p>
        </w:tc>
      </w:tr>
      <w:tr w:rsidRPr="002E548E" w:rsidR="00AE3B2A" w:rsidTr="0CF1387B" w14:paraId="618C414B" w14:textId="77777777">
        <w:trPr>
          <w:trHeight w:val="842"/>
        </w:trPr>
        <w:tc>
          <w:tcPr>
            <w:tcW w:w="575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6C6C3D6D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2E548E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2E548E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.2 </w:t>
            </w:r>
          </w:p>
        </w:tc>
        <w:tc>
          <w:tcPr>
            <w:tcW w:w="6645" w:type="dxa"/>
            <w:tcMar/>
            <w:vAlign w:val="center"/>
          </w:tcPr>
          <w:p w:rsidRPr="002E548E" w:rsidR="00AE3B2A" w:rsidP="002871A6" w:rsidRDefault="00AE3B2A" w14:paraId="0F7D7510" w14:textId="7CED00B5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 xml:space="preserve">Одржавање састанака тематских радних група на дефинисању </w:t>
            </w:r>
            <w:r w:rsidRPr="002E548E" w:rsidR="00166009">
              <w:rPr>
                <w:rFonts w:ascii="Tahoma" w:hAnsi="Tahoma" w:cs="Tahoma"/>
                <w:noProof/>
                <w:lang w:val="sr-Cyrl-RS"/>
              </w:rPr>
              <w:t xml:space="preserve">развојних </w:t>
            </w:r>
            <w:r w:rsidRPr="002E548E">
              <w:rPr>
                <w:rFonts w:ascii="Tahoma" w:hAnsi="Tahoma" w:cs="Tahoma"/>
                <w:noProof/>
                <w:lang w:val="sr-Cyrl-RS"/>
              </w:rPr>
              <w:t>проблема</w:t>
            </w:r>
            <w:r w:rsidRPr="002E548E" w:rsidR="00166009">
              <w:rPr>
                <w:rFonts w:ascii="Tahoma" w:hAnsi="Tahoma" w:cs="Tahoma"/>
                <w:noProof/>
                <w:lang w:val="sr-Cyrl-RS"/>
              </w:rPr>
              <w:t xml:space="preserve"> у граду/општини</w:t>
            </w:r>
          </w:p>
        </w:tc>
        <w:tc>
          <w:tcPr>
            <w:tcW w:w="2765" w:type="dxa"/>
            <w:tcMar/>
            <w:vAlign w:val="center"/>
          </w:tcPr>
          <w:p w:rsidRPr="002E548E" w:rsidR="00AE3B2A" w:rsidP="002871A6" w:rsidRDefault="00AE3B2A" w14:paraId="5B00A108" w14:textId="186089EF">
            <w:pPr>
              <w:spacing w:after="40" w:line="240" w:lineRule="auto"/>
              <w:jc w:val="both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 xml:space="preserve">Утврђени </w:t>
            </w:r>
            <w:r w:rsidRPr="002E548E" w:rsidR="00CB4740">
              <w:rPr>
                <w:rFonts w:ascii="Tahoma" w:hAnsi="Tahoma" w:cs="Tahoma"/>
                <w:noProof/>
                <w:lang w:val="sr-Cyrl-RS"/>
              </w:rPr>
              <w:t xml:space="preserve">развојни </w:t>
            </w:r>
            <w:r w:rsidRPr="002E548E">
              <w:rPr>
                <w:rFonts w:ascii="Tahoma" w:hAnsi="Tahoma" w:cs="Tahoma"/>
                <w:noProof/>
                <w:lang w:val="sr-Cyrl-RS"/>
              </w:rPr>
              <w:t xml:space="preserve">проблеми и изазови </w:t>
            </w:r>
            <w:r w:rsidRPr="002E548E" w:rsidR="00CB4740">
              <w:rPr>
                <w:rFonts w:ascii="Tahoma" w:hAnsi="Tahoma" w:cs="Tahoma"/>
                <w:noProof/>
                <w:lang w:val="sr-Cyrl-RS"/>
              </w:rPr>
              <w:t xml:space="preserve">за град/општину </w:t>
            </w:r>
            <w:r w:rsidRPr="002E548E">
              <w:rPr>
                <w:rFonts w:ascii="Tahoma" w:hAnsi="Tahoma" w:cs="Tahoma"/>
                <w:noProof/>
                <w:lang w:val="sr-Cyrl-RS"/>
              </w:rPr>
              <w:t>од стране тематских радних група</w:t>
            </w:r>
          </w:p>
        </w:tc>
        <w:tc>
          <w:tcPr>
            <w:tcW w:w="2621" w:type="dxa"/>
            <w:shd w:val="clear" w:color="auto" w:fill="auto"/>
            <w:tcMar/>
            <w:vAlign w:val="center"/>
          </w:tcPr>
          <w:p w:rsidRPr="002E548E" w:rsidR="00AE3B2A" w:rsidP="002871A6" w:rsidRDefault="0092668A" w14:paraId="422E8EEA" w14:textId="58EFEE1A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>
              <w:rPr>
                <w:rFonts w:ascii="Tahoma" w:hAnsi="Tahoma" w:cs="Tahoma"/>
                <w:noProof/>
                <w:lang w:val="sr-Cyrl-RS"/>
              </w:rPr>
              <w:t>Г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радски/</w:t>
            </w:r>
            <w:r w:rsidRPr="002E548E" w:rsidR="00CB4740">
              <w:rPr>
                <w:rFonts w:ascii="Tahoma" w:hAnsi="Tahoma" w:cs="Tahoma"/>
                <w:noProof/>
                <w:lang w:val="sr-Cyrl-RS"/>
              </w:rPr>
              <w:t>о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пштински тим за израду плана развоја уз подршку стручног тима СКГО</w:t>
            </w:r>
          </w:p>
        </w:tc>
        <w:tc>
          <w:tcPr>
            <w:tcW w:w="1750" w:type="dxa"/>
            <w:tcMar/>
            <w:vAlign w:val="center"/>
          </w:tcPr>
          <w:p w:rsidRPr="002E548E" w:rsidR="00AE3B2A" w:rsidP="002871A6" w:rsidRDefault="00AE3B2A" w14:paraId="0F2D8D23" w14:textId="168879F2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до 15. октобра 202</w:t>
            </w:r>
            <w:r w:rsidR="007A496B">
              <w:rPr>
                <w:rFonts w:ascii="Tahoma" w:hAnsi="Tahoma" w:cs="Tahoma"/>
                <w:noProof/>
                <w:lang w:val="sr-Latn-RS"/>
              </w:rPr>
              <w:t>3</w:t>
            </w:r>
            <w:r w:rsidRPr="002E548E">
              <w:rPr>
                <w:rFonts w:ascii="Tahoma" w:hAnsi="Tahoma" w:cs="Tahoma"/>
                <w:noProof/>
                <w:lang w:val="sr-Cyrl-RS"/>
              </w:rPr>
              <w:t>.</w:t>
            </w:r>
          </w:p>
        </w:tc>
      </w:tr>
      <w:tr w:rsidRPr="002E548E" w:rsidR="00AE3B2A" w:rsidTr="0CF1387B" w14:paraId="66FF3D56" w14:textId="77777777">
        <w:trPr>
          <w:trHeight w:val="1412"/>
        </w:trPr>
        <w:tc>
          <w:tcPr>
            <w:tcW w:w="575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5CB1C252" w14:textId="77777777">
            <w:pPr>
              <w:spacing w:line="240" w:lineRule="auto"/>
              <w:rPr>
                <w:rFonts w:ascii="Tahoma" w:hAnsi="Tahoma" w:cs="Tahoma"/>
                <w:noProof/>
                <w:color w:val="1F3864" w:themeColor="accent1" w:themeShade="80"/>
                <w:sz w:val="20"/>
                <w:szCs w:val="20"/>
              </w:rPr>
            </w:pP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</w:rPr>
              <w:t>4</w:t>
            </w:r>
          </w:p>
        </w:tc>
        <w:tc>
          <w:tcPr>
            <w:tcW w:w="6645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2A78A918" w14:textId="3770FD5F">
            <w:pPr>
              <w:spacing w:line="240" w:lineRule="auto"/>
              <w:rPr>
                <w:rFonts w:ascii="Tahoma" w:hAnsi="Tahoma" w:cs="Tahoma"/>
                <w:noProof/>
                <w:color w:val="1F3864" w:themeColor="accent1" w:themeShade="80"/>
                <w:lang w:val="sr-Cyrl-RS"/>
              </w:rPr>
            </w:pP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Дефинисање визије, циљева и мера плана развоја града/општине</w:t>
            </w:r>
          </w:p>
        </w:tc>
        <w:tc>
          <w:tcPr>
            <w:tcW w:w="2765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71FBC75F" w14:textId="77777777">
            <w:pPr>
              <w:spacing w:line="240" w:lineRule="auto"/>
              <w:jc w:val="both"/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</w:pP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it-IT"/>
              </w:rPr>
              <w:t>Израђен</w:t>
            </w: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 xml:space="preserve"> нацрт визије, циљева и мера плана развоја</w:t>
            </w:r>
          </w:p>
        </w:tc>
        <w:tc>
          <w:tcPr>
            <w:tcW w:w="2621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631C768E" w14:textId="2BAA0E47">
            <w:pPr>
              <w:spacing w:line="240" w:lineRule="auto"/>
              <w:rPr>
                <w:rFonts w:ascii="Tahoma" w:hAnsi="Tahoma" w:cs="Tahoma"/>
                <w:noProof/>
                <w:color w:val="1F3864" w:themeColor="accent1" w:themeShade="80"/>
                <w:lang w:val="sr-Cyrl-RS"/>
              </w:rPr>
            </w:pP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Стручни тим СКГО, градски/општински тим за израду плана развоја</w:t>
            </w:r>
          </w:p>
        </w:tc>
        <w:tc>
          <w:tcPr>
            <w:tcW w:w="1750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F7794D" w14:paraId="55FD06EB" w14:textId="1C3028D3">
            <w:pPr>
              <w:spacing w:line="240" w:lineRule="auto"/>
              <w:rPr>
                <w:rFonts w:ascii="Tahoma" w:hAnsi="Tahoma" w:cs="Tahoma"/>
                <w:noProof/>
                <w:color w:val="1F3864" w:themeColor="accent1" w:themeShade="80"/>
                <w:lang w:val="sr-Cyrl-RS"/>
              </w:rPr>
            </w:pP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о</w:t>
            </w:r>
            <w:r w:rsidRPr="002E548E" w:rsidR="00AE3B2A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ктобар 202</w:t>
            </w:r>
            <w:r w:rsidR="007A496B">
              <w:rPr>
                <w:rFonts w:ascii="Tahoma" w:hAnsi="Tahoma" w:cs="Tahoma"/>
                <w:b/>
                <w:noProof/>
                <w:color w:val="1F3864" w:themeColor="accent1" w:themeShade="80"/>
                <w:lang w:val="sr-Latn-RS"/>
              </w:rPr>
              <w:t>3</w:t>
            </w:r>
            <w:r w:rsidRPr="002E548E" w:rsidR="00207EA6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 xml:space="preserve"> – фебруар 202</w:t>
            </w:r>
            <w:r w:rsidR="007A496B">
              <w:rPr>
                <w:rFonts w:ascii="Tahoma" w:hAnsi="Tahoma" w:cs="Tahoma"/>
                <w:b/>
                <w:noProof/>
                <w:color w:val="1F3864" w:themeColor="accent1" w:themeShade="80"/>
                <w:lang w:val="sr-Latn-RS"/>
              </w:rPr>
              <w:t>4</w:t>
            </w:r>
            <w:r w:rsidRPr="002E548E" w:rsidR="00207EA6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.</w:t>
            </w:r>
          </w:p>
        </w:tc>
      </w:tr>
      <w:tr w:rsidRPr="002E548E" w:rsidR="00AE3B2A" w:rsidTr="0CF1387B" w14:paraId="782350A8" w14:textId="77777777">
        <w:trPr>
          <w:trHeight w:val="1610"/>
        </w:trPr>
        <w:tc>
          <w:tcPr>
            <w:tcW w:w="575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68E0EF85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2E548E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2E548E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.1.</w:t>
            </w:r>
          </w:p>
        </w:tc>
        <w:tc>
          <w:tcPr>
            <w:tcW w:w="6645" w:type="dxa"/>
            <w:tcMar/>
            <w:vAlign w:val="center"/>
          </w:tcPr>
          <w:p w:rsidRPr="002E548E" w:rsidR="00AE3B2A" w:rsidP="002871A6" w:rsidRDefault="00C42E93" w14:paraId="1851B502" w14:textId="3D2EDFDF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Р</w:t>
            </w:r>
            <w:r w:rsidRPr="002E548E" w:rsidR="007A05A2">
              <w:rPr>
                <w:rFonts w:ascii="Tahoma" w:hAnsi="Tahoma" w:cs="Tahoma"/>
                <w:noProof/>
                <w:lang w:val="sr-Cyrl-RS"/>
              </w:rPr>
              <w:t>еализација радионица за дефинисање нацрта визије, приоритетних циљева и мера за план развоја</w:t>
            </w:r>
          </w:p>
        </w:tc>
        <w:tc>
          <w:tcPr>
            <w:tcW w:w="2765" w:type="dxa"/>
            <w:tcMar/>
            <w:vAlign w:val="center"/>
          </w:tcPr>
          <w:p w:rsidRPr="002E548E" w:rsidR="00AE3B2A" w:rsidP="002871A6" w:rsidRDefault="00AE3B2A" w14:paraId="1199D297" w14:textId="61FAF25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Чланови градског/општинског тима обучени за израду визије и приоритетним циљевима развоја и мерама за достизање циљева</w:t>
            </w:r>
            <w:r w:rsidRPr="002E548E" w:rsidR="00D242BE">
              <w:rPr>
                <w:rFonts w:ascii="Tahoma" w:hAnsi="Tahoma" w:cs="Tahoma"/>
                <w:noProof/>
                <w:lang w:val="sr-Cyrl-RS"/>
              </w:rPr>
              <w:t>; сагледани начини повезивања плана развоја са УН Агендом 2030 и предложена локализација одговарајућих циљева одрживог развоја</w:t>
            </w:r>
          </w:p>
        </w:tc>
        <w:tc>
          <w:tcPr>
            <w:tcW w:w="2621" w:type="dxa"/>
            <w:shd w:val="clear" w:color="auto" w:fill="auto"/>
            <w:tcMar/>
            <w:vAlign w:val="center"/>
          </w:tcPr>
          <w:p w:rsidRPr="002E548E" w:rsidR="00AE3B2A" w:rsidP="002871A6" w:rsidRDefault="0092668A" w14:paraId="55309B8F" w14:textId="7995B589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>
              <w:rPr>
                <w:rFonts w:ascii="Tahoma" w:hAnsi="Tahoma" w:cs="Tahoma"/>
                <w:noProof/>
                <w:lang w:val="sr-Cyrl-RS"/>
              </w:rPr>
              <w:t>Г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радски/</w:t>
            </w:r>
            <w:r w:rsidRPr="002E548E" w:rsidR="006559D6">
              <w:rPr>
                <w:rFonts w:ascii="Tahoma" w:hAnsi="Tahoma" w:cs="Tahoma"/>
                <w:noProof/>
                <w:lang w:val="sr-Cyrl-RS"/>
              </w:rPr>
              <w:t>о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пштински тим за израду плана развоја уз подршку стручног тима СКГО</w:t>
            </w:r>
          </w:p>
        </w:tc>
        <w:tc>
          <w:tcPr>
            <w:tcW w:w="1750" w:type="dxa"/>
            <w:tcMar/>
            <w:vAlign w:val="center"/>
          </w:tcPr>
          <w:p w:rsidRPr="002E548E" w:rsidR="00AE3B2A" w:rsidP="002871A6" w:rsidRDefault="009B5A5E" w14:paraId="44CC9956" w14:textId="567E9951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985F2C">
              <w:rPr>
                <w:rFonts w:ascii="Tahoma" w:hAnsi="Tahoma" w:cs="Tahoma"/>
                <w:noProof/>
                <w:lang w:val="sr-Cyrl-RS"/>
              </w:rPr>
              <w:t>31. октобар</w:t>
            </w:r>
            <w:r w:rsidRPr="00985F2C" w:rsidR="00AE3B2A">
              <w:rPr>
                <w:rFonts w:ascii="Tahoma" w:hAnsi="Tahoma" w:cs="Tahoma"/>
                <w:noProof/>
                <w:lang w:val="sr-Cyrl-RS"/>
              </w:rPr>
              <w:t xml:space="preserve"> 202</w:t>
            </w:r>
            <w:r w:rsidRPr="00985F2C" w:rsidR="00E00708">
              <w:rPr>
                <w:rFonts w:ascii="Tahoma" w:hAnsi="Tahoma" w:cs="Tahoma"/>
                <w:noProof/>
                <w:lang w:val="sr-Latn-RS"/>
              </w:rPr>
              <w:t>3</w:t>
            </w:r>
            <w:r w:rsidRPr="00985F2C" w:rsidR="00AE3B2A">
              <w:rPr>
                <w:rFonts w:ascii="Tahoma" w:hAnsi="Tahoma" w:cs="Tahoma"/>
                <w:noProof/>
                <w:lang w:val="sr-Cyrl-RS"/>
              </w:rPr>
              <w:t>.</w:t>
            </w:r>
          </w:p>
        </w:tc>
      </w:tr>
      <w:tr w:rsidRPr="002E548E" w:rsidR="00AE3B2A" w:rsidTr="0CF1387B" w14:paraId="3F87A8DE" w14:textId="77777777">
        <w:trPr>
          <w:trHeight w:val="1137"/>
        </w:trPr>
        <w:tc>
          <w:tcPr>
            <w:tcW w:w="575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7DDA23C1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2E548E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2E548E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.2.</w:t>
            </w:r>
          </w:p>
        </w:tc>
        <w:tc>
          <w:tcPr>
            <w:tcW w:w="664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E548E" w:rsidR="00AE3B2A" w:rsidP="002871A6" w:rsidRDefault="00AE3B2A" w14:paraId="349AA484" w14:textId="264E5DF2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Нацрт логике интервенције (стратешког оквира) плана развоја (визија, приоритетни циљев</w:t>
            </w:r>
            <w:r w:rsidRPr="002E548E" w:rsidR="00240F41">
              <w:rPr>
                <w:rFonts w:ascii="Tahoma" w:hAnsi="Tahoma" w:cs="Tahoma"/>
                <w:noProof/>
                <w:lang w:val="sr-Cyrl-RS"/>
              </w:rPr>
              <w:t>и</w:t>
            </w:r>
            <w:r w:rsidRPr="002E548E">
              <w:rPr>
                <w:rFonts w:ascii="Tahoma" w:hAnsi="Tahoma" w:cs="Tahoma"/>
                <w:noProof/>
                <w:lang w:val="sr-Cyrl-RS"/>
              </w:rPr>
              <w:t xml:space="preserve"> развоја и мере) послати радним групама и партнерима, као и формулари за предлагање нових или дораду предложених мера</w:t>
            </w:r>
          </w:p>
        </w:tc>
        <w:tc>
          <w:tcPr>
            <w:tcW w:w="276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E548E" w:rsidR="00AE3B2A" w:rsidP="002871A6" w:rsidRDefault="00AE3B2A" w14:paraId="2BA62A1B" w14:textId="631CAE55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 xml:space="preserve">Тематске радне групе и партнери су упознати </w:t>
            </w:r>
            <w:r w:rsidRPr="002E548E" w:rsidR="0034473F">
              <w:rPr>
                <w:rFonts w:ascii="Tahoma" w:hAnsi="Tahoma" w:cs="Tahoma"/>
                <w:noProof/>
                <w:lang w:val="sr-Cyrl-RS"/>
              </w:rPr>
              <w:t xml:space="preserve">и консултовани у вези </w:t>
            </w:r>
            <w:r w:rsidRPr="002E548E">
              <w:rPr>
                <w:rFonts w:ascii="Tahoma" w:hAnsi="Tahoma" w:cs="Tahoma"/>
                <w:noProof/>
                <w:lang w:val="sr-Cyrl-RS"/>
              </w:rPr>
              <w:t>са нацртом визије и приоритеним циљевима развоја</w:t>
            </w:r>
            <w:r w:rsidRPr="002E548E" w:rsidR="008378D1">
              <w:rPr>
                <w:rFonts w:ascii="Tahoma" w:hAnsi="Tahoma" w:cs="Tahoma"/>
                <w:noProof/>
                <w:lang w:val="sr-Cyrl-RS"/>
              </w:rPr>
              <w:t>, пратећим индикаторима,</w:t>
            </w:r>
            <w:r w:rsidRPr="002E548E">
              <w:rPr>
                <w:rFonts w:ascii="Tahoma" w:hAnsi="Tahoma" w:cs="Tahoma"/>
                <w:noProof/>
                <w:lang w:val="sr-Cyrl-RS"/>
              </w:rPr>
              <w:t xml:space="preserve"> и препознате </w:t>
            </w:r>
            <w:r w:rsidRPr="002E548E" w:rsidR="008378D1">
              <w:rPr>
                <w:rFonts w:ascii="Tahoma" w:hAnsi="Tahoma" w:cs="Tahoma"/>
                <w:noProof/>
                <w:lang w:val="sr-Cyrl-RS"/>
              </w:rPr>
              <w:t xml:space="preserve">су </w:t>
            </w:r>
            <w:r w:rsidRPr="002E548E">
              <w:rPr>
                <w:rFonts w:ascii="Tahoma" w:hAnsi="Tahoma" w:cs="Tahoma"/>
                <w:noProof/>
                <w:lang w:val="sr-Cyrl-RS"/>
              </w:rPr>
              <w:t>мере за достизање циљева</w:t>
            </w:r>
          </w:p>
        </w:tc>
        <w:tc>
          <w:tcPr>
            <w:tcW w:w="262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E548E" w:rsidR="00AE3B2A" w:rsidP="002871A6" w:rsidRDefault="008638B0" w14:paraId="37982151" w14:textId="16C7523D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>
              <w:rPr>
                <w:rFonts w:ascii="Tahoma" w:hAnsi="Tahoma" w:cs="Tahoma"/>
                <w:noProof/>
                <w:lang w:val="sr-Cyrl-RS"/>
              </w:rPr>
              <w:t>Г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радски/</w:t>
            </w:r>
            <w:r w:rsidRPr="002E548E" w:rsidR="006559D6">
              <w:rPr>
                <w:rFonts w:ascii="Tahoma" w:hAnsi="Tahoma" w:cs="Tahoma"/>
                <w:noProof/>
                <w:lang w:val="sr-Cyrl-RS"/>
              </w:rPr>
              <w:t>о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пштински тим</w:t>
            </w:r>
            <w:r w:rsidRPr="002E548E" w:rsidR="006559D6">
              <w:rPr>
                <w:rFonts w:ascii="Tahoma" w:hAnsi="Tahoma" w:cs="Tahoma"/>
                <w:noProof/>
                <w:lang w:val="sr-Cyrl-RS"/>
              </w:rPr>
              <w:t xml:space="preserve"> 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за израду плана развоја, тематске радне групе, партнерски форум</w:t>
            </w: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E548E" w:rsidR="00AE3B2A" w:rsidP="002871A6" w:rsidRDefault="00AE3B2A" w14:paraId="624300EF" w14:textId="3404BFD1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 xml:space="preserve">30. </w:t>
            </w:r>
            <w:r w:rsidRPr="002E548E" w:rsidR="00207EA6">
              <w:rPr>
                <w:rFonts w:ascii="Tahoma" w:hAnsi="Tahoma" w:cs="Tahoma"/>
                <w:noProof/>
                <w:lang w:val="sr-Cyrl-RS"/>
              </w:rPr>
              <w:t>новембар</w:t>
            </w:r>
            <w:r w:rsidRPr="002E548E">
              <w:rPr>
                <w:rFonts w:ascii="Tahoma" w:hAnsi="Tahoma" w:cs="Tahoma"/>
                <w:noProof/>
                <w:lang w:val="sr-Cyrl-RS"/>
              </w:rPr>
              <w:t xml:space="preserve"> 202</w:t>
            </w:r>
            <w:r w:rsidR="00F226ED">
              <w:rPr>
                <w:rFonts w:ascii="Tahoma" w:hAnsi="Tahoma" w:cs="Tahoma"/>
                <w:noProof/>
                <w:lang w:val="sr-Latn-RS"/>
              </w:rPr>
              <w:t>3</w:t>
            </w:r>
            <w:r w:rsidRPr="002E548E">
              <w:rPr>
                <w:rFonts w:ascii="Tahoma" w:hAnsi="Tahoma" w:cs="Tahoma"/>
                <w:noProof/>
                <w:lang w:val="sr-Cyrl-RS"/>
              </w:rPr>
              <w:t>.</w:t>
            </w:r>
          </w:p>
        </w:tc>
      </w:tr>
      <w:tr w:rsidRPr="002E548E" w:rsidR="00AE3B2A" w:rsidTr="0CF1387B" w14:paraId="73436D32" w14:textId="77777777">
        <w:trPr>
          <w:trHeight w:val="687"/>
        </w:trPr>
        <w:tc>
          <w:tcPr>
            <w:tcW w:w="575" w:type="dxa"/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52661088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2E548E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2E548E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.3.</w:t>
            </w:r>
          </w:p>
        </w:tc>
        <w:tc>
          <w:tcPr>
            <w:tcW w:w="6645" w:type="dxa"/>
            <w:tcMar/>
            <w:vAlign w:val="center"/>
          </w:tcPr>
          <w:p w:rsidRPr="002E548E" w:rsidR="00AE3B2A" w:rsidP="002871A6" w:rsidRDefault="00AE3B2A" w14:paraId="309520FA" w14:textId="04EEB23E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Састанак градског/општинског тима за координацију и анализа коментара добијених од тематских радних група и партнера</w:t>
            </w:r>
          </w:p>
        </w:tc>
        <w:tc>
          <w:tcPr>
            <w:tcW w:w="2765" w:type="dxa"/>
            <w:tcMar/>
            <w:vAlign w:val="center"/>
          </w:tcPr>
          <w:p w:rsidRPr="002E548E" w:rsidR="00AE3B2A" w:rsidP="002871A6" w:rsidRDefault="00AE3B2A" w14:paraId="641EDC0D" w14:textId="72C56E4F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 xml:space="preserve">Добијени коментари тематских радних група на достављени нацрт и </w:t>
            </w:r>
            <w:r w:rsidRPr="002E548E" w:rsidR="00090E6C">
              <w:rPr>
                <w:rFonts w:ascii="Tahoma" w:hAnsi="Tahoma" w:cs="Tahoma"/>
                <w:noProof/>
                <w:lang w:val="sr-Cyrl-RS"/>
              </w:rPr>
              <w:t>унапређен</w:t>
            </w:r>
            <w:r w:rsidRPr="002E548E">
              <w:rPr>
                <w:rFonts w:ascii="Tahoma" w:hAnsi="Tahoma" w:cs="Tahoma"/>
                <w:noProof/>
                <w:lang w:val="sr-Cyrl-RS"/>
              </w:rPr>
              <w:t xml:space="preserve"> нацрт логике интервенције (стратешког оквира – визија, циљева и мер</w:t>
            </w:r>
            <w:r w:rsidRPr="002E548E" w:rsidR="00090E6C">
              <w:rPr>
                <w:rFonts w:ascii="Tahoma" w:hAnsi="Tahoma" w:cs="Tahoma"/>
                <w:noProof/>
                <w:lang w:val="sr-Cyrl-RS"/>
              </w:rPr>
              <w:t>а</w:t>
            </w:r>
            <w:r w:rsidRPr="002E548E">
              <w:rPr>
                <w:rFonts w:ascii="Tahoma" w:hAnsi="Tahoma" w:cs="Tahoma"/>
                <w:noProof/>
                <w:lang w:val="sr-Cyrl-RS"/>
              </w:rPr>
              <w:t>) плана развоја</w:t>
            </w:r>
          </w:p>
          <w:p w:rsidRPr="002E548E" w:rsidR="00AE3B2A" w:rsidP="002871A6" w:rsidRDefault="00AE3B2A" w14:paraId="0EECD8A2" w14:textId="7777777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lastRenderedPageBreak/>
              <w:t>Израђен и објављен извештај о одржаним консултацијама</w:t>
            </w:r>
          </w:p>
        </w:tc>
        <w:tc>
          <w:tcPr>
            <w:tcW w:w="2621" w:type="dxa"/>
            <w:shd w:val="clear" w:color="auto" w:fill="auto"/>
            <w:tcMar/>
            <w:vAlign w:val="center"/>
          </w:tcPr>
          <w:p w:rsidRPr="002E548E" w:rsidR="00AE3B2A" w:rsidP="002871A6" w:rsidRDefault="008638B0" w14:paraId="2F3F86A2" w14:textId="6C158433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>
              <w:rPr>
                <w:rFonts w:ascii="Tahoma" w:hAnsi="Tahoma" w:cs="Tahoma"/>
                <w:noProof/>
                <w:lang w:val="sr-Cyrl-RS"/>
              </w:rPr>
              <w:lastRenderedPageBreak/>
              <w:t>Г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радски/</w:t>
            </w:r>
            <w:r w:rsidRPr="002E548E" w:rsidR="006559D6">
              <w:rPr>
                <w:rFonts w:ascii="Tahoma" w:hAnsi="Tahoma" w:cs="Tahoma"/>
                <w:noProof/>
                <w:lang w:val="sr-Cyrl-RS"/>
              </w:rPr>
              <w:t>о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пштински тим за израду плана развоја, тематске радне групе уз подршку стручног тима СКГО</w:t>
            </w:r>
          </w:p>
        </w:tc>
        <w:tc>
          <w:tcPr>
            <w:tcW w:w="1750" w:type="dxa"/>
            <w:tcMar/>
            <w:vAlign w:val="center"/>
          </w:tcPr>
          <w:p w:rsidRPr="002E548E" w:rsidR="00AE3B2A" w:rsidP="002871A6" w:rsidRDefault="00AE3B2A" w14:paraId="331CCF24" w14:textId="61E78BCA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до</w:t>
            </w:r>
            <w:r w:rsidRPr="002E548E">
              <w:rPr>
                <w:rFonts w:ascii="Tahoma" w:hAnsi="Tahoma" w:cs="Tahoma"/>
                <w:noProof/>
                <w:lang w:val="sr-Latn-RS"/>
              </w:rPr>
              <w:t xml:space="preserve"> </w:t>
            </w:r>
            <w:r w:rsidRPr="002E548E" w:rsidR="00207EA6">
              <w:rPr>
                <w:rFonts w:ascii="Tahoma" w:hAnsi="Tahoma" w:cs="Tahoma"/>
                <w:noProof/>
                <w:lang w:val="sr-Cyrl-RS"/>
              </w:rPr>
              <w:t>31</w:t>
            </w:r>
            <w:r w:rsidRPr="002E548E">
              <w:rPr>
                <w:rFonts w:ascii="Tahoma" w:hAnsi="Tahoma" w:cs="Tahoma"/>
                <w:noProof/>
                <w:lang w:val="sr-Cyrl-RS"/>
              </w:rPr>
              <w:t xml:space="preserve">. </w:t>
            </w:r>
            <w:r w:rsidRPr="002E548E" w:rsidR="00207EA6">
              <w:rPr>
                <w:rFonts w:ascii="Tahoma" w:hAnsi="Tahoma" w:cs="Tahoma"/>
                <w:noProof/>
                <w:lang w:val="sr-Cyrl-RS"/>
              </w:rPr>
              <w:t xml:space="preserve">децембра </w:t>
            </w:r>
            <w:r w:rsidRPr="002E548E">
              <w:rPr>
                <w:rFonts w:ascii="Tahoma" w:hAnsi="Tahoma" w:cs="Tahoma"/>
                <w:noProof/>
                <w:lang w:val="sr-Cyrl-RS"/>
              </w:rPr>
              <w:t>202</w:t>
            </w:r>
            <w:r w:rsidR="00F226ED">
              <w:rPr>
                <w:rFonts w:ascii="Tahoma" w:hAnsi="Tahoma" w:cs="Tahoma"/>
                <w:noProof/>
                <w:lang w:val="sr-Latn-RS"/>
              </w:rPr>
              <w:t>3</w:t>
            </w:r>
            <w:r w:rsidRPr="002E548E">
              <w:rPr>
                <w:rFonts w:ascii="Tahoma" w:hAnsi="Tahoma" w:cs="Tahoma"/>
                <w:noProof/>
                <w:lang w:val="sr-Cyrl-RS"/>
              </w:rPr>
              <w:t>.</w:t>
            </w:r>
          </w:p>
        </w:tc>
      </w:tr>
      <w:tr w:rsidRPr="002E548E" w:rsidR="00AE3B2A" w:rsidTr="0CF1387B" w14:paraId="643642A0" w14:textId="77777777">
        <w:trPr>
          <w:trHeight w:val="1137"/>
        </w:trPr>
        <w:tc>
          <w:tcPr>
            <w:tcW w:w="575" w:type="dxa"/>
            <w:tcBorders>
              <w:bottom w:val="single" w:color="auto" w:sz="4" w:space="0"/>
            </w:tcBorders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0D4B96CE" w14:textId="2D61E801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2E548E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2E548E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.</w:t>
            </w:r>
            <w:r w:rsidRPr="002E548E" w:rsidR="00306CE5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4</w:t>
            </w:r>
            <w:r w:rsidRPr="002E548E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664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E548E" w:rsidR="00AE3B2A" w:rsidP="002871A6" w:rsidRDefault="00AE3B2A" w14:paraId="27E52717" w14:textId="7777777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Финализација логике интервенције (стратешког оквира) плана развоја (визија и приоритетни циљеви)</w:t>
            </w:r>
          </w:p>
        </w:tc>
        <w:tc>
          <w:tcPr>
            <w:tcW w:w="276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E548E" w:rsidR="00AE3B2A" w:rsidP="002871A6" w:rsidRDefault="00AE3B2A" w14:paraId="1D19776C" w14:textId="323B3EC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Усвојени коментари, ус</w:t>
            </w:r>
            <w:r w:rsidRPr="002E548E" w:rsidR="006559D6">
              <w:rPr>
                <w:rFonts w:ascii="Tahoma" w:hAnsi="Tahoma" w:cs="Tahoma"/>
                <w:noProof/>
                <w:lang w:val="sr-Cyrl-RS"/>
              </w:rPr>
              <w:t>аглашена</w:t>
            </w:r>
            <w:r w:rsidRPr="002E548E">
              <w:rPr>
                <w:rFonts w:ascii="Tahoma" w:hAnsi="Tahoma" w:cs="Tahoma"/>
                <w:noProof/>
                <w:lang w:val="sr-Cyrl-RS"/>
              </w:rPr>
              <w:t xml:space="preserve"> визија и приоритетни циљеви развоја</w:t>
            </w:r>
            <w:r w:rsidRPr="002E548E" w:rsidR="00E10492">
              <w:rPr>
                <w:rFonts w:ascii="Tahoma" w:hAnsi="Tahoma" w:cs="Tahoma"/>
                <w:noProof/>
                <w:lang w:val="sr-Cyrl-RS"/>
              </w:rPr>
              <w:t xml:space="preserve">, уз примењену локализацију односно јасне везе са ЦОР (Агенда 2030) на нивоу циљева, индикатора и сл.  </w:t>
            </w:r>
          </w:p>
        </w:tc>
        <w:tc>
          <w:tcPr>
            <w:tcW w:w="2621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E548E" w:rsidR="00AE3B2A" w:rsidP="002871A6" w:rsidRDefault="008638B0" w14:paraId="75072A72" w14:textId="3D36913C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>
              <w:rPr>
                <w:rFonts w:ascii="Tahoma" w:hAnsi="Tahoma" w:cs="Tahoma"/>
                <w:noProof/>
                <w:lang w:val="sr-Cyrl-RS"/>
              </w:rPr>
              <w:t>Г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радски/</w:t>
            </w:r>
            <w:r w:rsidRPr="002E548E" w:rsidR="006559D6">
              <w:rPr>
                <w:rFonts w:ascii="Tahoma" w:hAnsi="Tahoma" w:cs="Tahoma"/>
                <w:noProof/>
                <w:lang w:val="sr-Cyrl-RS"/>
              </w:rPr>
              <w:t>о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пштински тим за израду плана развоја уз подршку стручног тима СКГО</w:t>
            </w:r>
          </w:p>
        </w:tc>
        <w:tc>
          <w:tcPr>
            <w:tcW w:w="175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E548E" w:rsidR="00AE3B2A" w:rsidP="002871A6" w:rsidRDefault="00AE3B2A" w14:paraId="2EF44ACE" w14:textId="37D7B681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3</w:t>
            </w:r>
            <w:r w:rsidRPr="002E548E" w:rsidR="00306CE5">
              <w:rPr>
                <w:rFonts w:ascii="Tahoma" w:hAnsi="Tahoma" w:cs="Tahoma"/>
                <w:noProof/>
                <w:lang w:val="sr-Cyrl-RS"/>
              </w:rPr>
              <w:t>1</w:t>
            </w:r>
            <w:r w:rsidRPr="002E548E">
              <w:rPr>
                <w:rFonts w:ascii="Tahoma" w:hAnsi="Tahoma" w:cs="Tahoma"/>
                <w:noProof/>
                <w:lang w:val="sr-Cyrl-RS"/>
              </w:rPr>
              <w:t xml:space="preserve">. </w:t>
            </w:r>
            <w:r w:rsidRPr="002E548E" w:rsidR="00306CE5">
              <w:rPr>
                <w:rFonts w:ascii="Tahoma" w:hAnsi="Tahoma" w:cs="Tahoma"/>
                <w:noProof/>
                <w:lang w:val="sr-Cyrl-RS"/>
              </w:rPr>
              <w:t xml:space="preserve">јануар </w:t>
            </w:r>
          </w:p>
          <w:p w:rsidRPr="002E548E" w:rsidR="00AE3B2A" w:rsidP="002871A6" w:rsidRDefault="00AE3B2A" w14:paraId="6CE6902F" w14:textId="662C3DB9">
            <w:pPr>
              <w:spacing w:after="40" w:line="240" w:lineRule="auto"/>
              <w:rPr>
                <w:rFonts w:ascii="Tahoma" w:hAnsi="Tahoma" w:cs="Tahoma"/>
                <w:b/>
                <w:noProof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202</w:t>
            </w:r>
            <w:r w:rsidR="00F226ED">
              <w:rPr>
                <w:rFonts w:ascii="Tahoma" w:hAnsi="Tahoma" w:cs="Tahoma"/>
                <w:noProof/>
                <w:lang w:val="sr-Latn-RS"/>
              </w:rPr>
              <w:t>4</w:t>
            </w:r>
            <w:r w:rsidRPr="002E548E">
              <w:rPr>
                <w:rFonts w:ascii="Tahoma" w:hAnsi="Tahoma" w:cs="Tahoma"/>
                <w:noProof/>
                <w:lang w:val="sr-Cyrl-RS"/>
              </w:rPr>
              <w:t>.</w:t>
            </w:r>
          </w:p>
        </w:tc>
      </w:tr>
      <w:tr w:rsidRPr="002E548E" w:rsidR="00AE3B2A" w:rsidTr="0CF1387B" w14:paraId="025035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trHeight w:val="1137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0"/>
            </w:tcBorders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10A6CF2B" w14:textId="53DAC155">
            <w:pPr>
              <w:spacing w:after="40" w:line="240" w:lineRule="auto"/>
              <w:rPr>
                <w:rFonts w:ascii="Tahoma" w:hAnsi="Tahoma" w:cs="Tahoma"/>
                <w:noProof/>
              </w:rPr>
            </w:pPr>
            <w:r w:rsidRPr="002E548E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2E548E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.</w:t>
            </w:r>
            <w:r w:rsidRPr="002E548E" w:rsidR="00306CE5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5</w:t>
            </w:r>
            <w:r w:rsidRPr="002E548E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tcMar/>
            <w:vAlign w:val="center"/>
          </w:tcPr>
          <w:p w:rsidRPr="002E548E" w:rsidR="00AE3B2A" w:rsidP="002871A6" w:rsidRDefault="00AE3B2A" w14:paraId="6A664C55" w14:textId="7777777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Финализација израде нацрта плана развоја са прегледом и описом одговарајућих мера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tcMar/>
            <w:vAlign w:val="center"/>
          </w:tcPr>
          <w:p w:rsidRPr="002E548E" w:rsidR="00AE3B2A" w:rsidP="002871A6" w:rsidRDefault="00AE3B2A" w14:paraId="718B3D0E" w14:textId="7777777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Финализован нацрт плана развоја у складу са прописима и уз примену инструктивних материјала</w:t>
            </w:r>
            <w:r w:rsidRPr="002E548E">
              <w:rPr>
                <w:rStyle w:val="FootnoteReference"/>
                <w:rFonts w:ascii="Tahoma" w:hAnsi="Tahoma" w:cs="Tahoma"/>
                <w:noProof/>
                <w:lang w:val="sr-Cyrl-RS"/>
              </w:rPr>
              <w:footnoteReference w:id="4"/>
            </w:r>
          </w:p>
        </w:tc>
        <w:tc>
          <w:tcPr>
            <w:tcW w:w="2621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shd w:val="clear" w:color="auto" w:fill="auto"/>
            <w:tcMar/>
            <w:vAlign w:val="center"/>
          </w:tcPr>
          <w:p w:rsidRPr="002E548E" w:rsidR="00AE3B2A" w:rsidP="002871A6" w:rsidRDefault="008638B0" w14:paraId="05B23CAC" w14:textId="34C6F6B6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>
              <w:rPr>
                <w:rFonts w:ascii="Tahoma" w:hAnsi="Tahoma" w:cs="Tahoma"/>
                <w:noProof/>
                <w:lang w:val="sr-Cyrl-RS"/>
              </w:rPr>
              <w:t>Г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радски/</w:t>
            </w:r>
            <w:r w:rsidRPr="002E548E" w:rsidR="00B86099">
              <w:rPr>
                <w:rFonts w:ascii="Tahoma" w:hAnsi="Tahoma" w:cs="Tahoma"/>
                <w:noProof/>
                <w:lang w:val="sr-Cyrl-RS"/>
              </w:rPr>
              <w:t>о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пштински тим за израду плана развоја уз подршку стручног тима СКГО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E548E" w:rsidR="00AE3B2A" w:rsidP="002871A6" w:rsidRDefault="00306CE5" w14:paraId="21CE4C42" w14:textId="64152203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28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 xml:space="preserve">. </w:t>
            </w:r>
            <w:r w:rsidRPr="002E548E">
              <w:rPr>
                <w:rFonts w:ascii="Tahoma" w:hAnsi="Tahoma" w:cs="Tahoma"/>
                <w:noProof/>
                <w:lang w:val="sr-Cyrl-RS"/>
              </w:rPr>
              <w:t>фебруар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 xml:space="preserve"> 202</w:t>
            </w:r>
            <w:r w:rsidR="00F226ED">
              <w:rPr>
                <w:rFonts w:ascii="Tahoma" w:hAnsi="Tahoma" w:cs="Tahoma"/>
                <w:noProof/>
                <w:lang w:val="sr-Latn-RS"/>
              </w:rPr>
              <w:t>4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.</w:t>
            </w:r>
          </w:p>
        </w:tc>
      </w:tr>
      <w:tr w:rsidRPr="002E548E" w:rsidR="00AE3B2A" w:rsidTr="0CF1387B" w14:paraId="6A0264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trHeight w:val="1137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0"/>
            </w:tcBorders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5A14D7D6" w14:textId="77777777">
            <w:pPr>
              <w:spacing w:line="240" w:lineRule="auto"/>
              <w:rPr>
                <w:rFonts w:ascii="Tahoma" w:hAnsi="Tahoma" w:cs="Tahoma"/>
                <w:noProof/>
                <w:color w:val="1F3864" w:themeColor="accent1" w:themeShade="80"/>
              </w:rPr>
            </w:pP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</w:rPr>
              <w:t>5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6CA91A70" w14:textId="6CFF6A7D">
            <w:pPr>
              <w:spacing w:line="240" w:lineRule="auto"/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</w:pP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 xml:space="preserve">Укључивање јавности у процес пре усвајања нацрта плана развоја и његово усвајање (и утврђивање предлога плана развоја) од стране градског/општинског Већа 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2E682889" w14:textId="77777777">
            <w:pPr>
              <w:spacing w:line="240" w:lineRule="auto"/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</w:pP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 xml:space="preserve">Нацрт плана развоја представљен локалној заједници и коментари и сугестије размотрени. </w:t>
            </w:r>
          </w:p>
          <w:p w:rsidRPr="002E548E" w:rsidR="00AE3B2A" w:rsidP="002871A6" w:rsidRDefault="00AE3B2A" w14:paraId="6CE7CE55" w14:textId="1FDE909C">
            <w:pPr>
              <w:spacing w:line="240" w:lineRule="auto"/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</w:pP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План развоја усвојен од стране градског/општинског Већа (утврђен предлог документа)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8638B0" w14:paraId="13E3866C" w14:textId="49BE427D">
            <w:pPr>
              <w:spacing w:line="240" w:lineRule="auto"/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</w:pPr>
            <w:r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>Г</w:t>
            </w:r>
            <w:r w:rsidRPr="002E548E" w:rsidR="00AE3B2A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>радски/</w:t>
            </w:r>
            <w:r w:rsidRPr="002E548E" w:rsidR="00433A7A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>о</w:t>
            </w:r>
            <w:r w:rsidRPr="002E548E" w:rsidR="00AE3B2A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>пштински тим</w:t>
            </w:r>
            <w:r w:rsidRPr="002E548E" w:rsidR="00433A7A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 xml:space="preserve"> </w:t>
            </w:r>
            <w:r w:rsidRPr="002E548E" w:rsidR="00AE3B2A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за израду плана развоја, извршни органи града/општине, стручни тим СКГО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1772B4" w14:paraId="504E6195" w14:textId="76E1B467">
            <w:pPr>
              <w:spacing w:line="240" w:lineRule="auto"/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</w:pPr>
            <w:r w:rsidRPr="002E548E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март - април</w:t>
            </w:r>
            <w:r w:rsidRPr="002E548E" w:rsidR="00AE3B2A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 xml:space="preserve"> 202</w:t>
            </w:r>
            <w:r w:rsidR="00F226ED">
              <w:rPr>
                <w:rFonts w:ascii="Tahoma" w:hAnsi="Tahoma" w:cs="Tahoma"/>
                <w:b/>
                <w:noProof/>
                <w:color w:val="1F3864" w:themeColor="accent1" w:themeShade="80"/>
                <w:lang w:val="sr-Latn-RS"/>
              </w:rPr>
              <w:t>4</w:t>
            </w:r>
            <w:r w:rsidRPr="002E548E" w:rsidR="00AE3B2A">
              <w:rPr>
                <w:rFonts w:ascii="Tahoma" w:hAnsi="Tahoma" w:cs="Tahoma"/>
                <w:b/>
                <w:noProof/>
                <w:color w:val="1F3864" w:themeColor="accent1" w:themeShade="80"/>
                <w:lang w:val="sr-Cyrl-RS"/>
              </w:rPr>
              <w:t>.</w:t>
            </w:r>
          </w:p>
        </w:tc>
      </w:tr>
      <w:tr w:rsidRPr="002E548E" w:rsidR="00AE3B2A" w:rsidTr="0CF1387B" w14:paraId="4014F5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trHeight w:val="687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0"/>
            </w:tcBorders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78D748E2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2E548E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2E548E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.1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tcMar/>
            <w:vAlign w:val="center"/>
          </w:tcPr>
          <w:p w:rsidRPr="002E548E" w:rsidR="00AE3B2A" w:rsidP="002871A6" w:rsidRDefault="00AE3B2A" w14:paraId="76140EFE" w14:textId="7777777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 xml:space="preserve">Организација и спровођење јавне расправе о нацрту плана развоја 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tcMar/>
            <w:vAlign w:val="center"/>
          </w:tcPr>
          <w:p w:rsidRPr="002E548E" w:rsidR="00AE3B2A" w:rsidP="002871A6" w:rsidRDefault="00AE3B2A" w14:paraId="7A902114" w14:textId="7777777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Нацрт плана развоја презентован ширем кругу локалне заједнице и отворен за коментаре и сугестије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shd w:val="clear" w:color="auto" w:fill="auto"/>
            <w:tcMar/>
            <w:vAlign w:val="center"/>
          </w:tcPr>
          <w:p w:rsidRPr="002E548E" w:rsidR="00AE3B2A" w:rsidP="002871A6" w:rsidRDefault="008638B0" w14:paraId="0651F162" w14:textId="40845F0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>
              <w:rPr>
                <w:rFonts w:ascii="Tahoma" w:hAnsi="Tahoma" w:cs="Tahoma"/>
                <w:noProof/>
                <w:lang w:val="sr-Cyrl-RS"/>
              </w:rPr>
              <w:t>Г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радски/</w:t>
            </w:r>
            <w:r w:rsidRPr="002E548E" w:rsidR="00433A7A">
              <w:rPr>
                <w:rFonts w:ascii="Tahoma" w:hAnsi="Tahoma" w:cs="Tahoma"/>
                <w:noProof/>
                <w:lang w:val="sr-Cyrl-RS"/>
              </w:rPr>
              <w:t>о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пштински тим</w:t>
            </w:r>
            <w:r w:rsidRPr="002E548E" w:rsidR="00433A7A">
              <w:rPr>
                <w:rFonts w:ascii="Tahoma" w:hAnsi="Tahoma" w:cs="Tahoma"/>
                <w:noProof/>
                <w:lang w:val="sr-Cyrl-RS"/>
              </w:rPr>
              <w:t xml:space="preserve"> 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 xml:space="preserve">за израду плана развоја, стручни тим СКГО, 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lastRenderedPageBreak/>
              <w:t>Веће/</w:t>
            </w:r>
            <w:r w:rsidRPr="002E548E" w:rsidR="00433A7A">
              <w:rPr>
                <w:rFonts w:ascii="Tahoma" w:hAnsi="Tahoma" w:cs="Tahoma"/>
                <w:noProof/>
                <w:lang w:val="sr-Cyrl-RS"/>
              </w:rPr>
              <w:t>р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уководство града/општине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E548E" w:rsidR="00381462" w:rsidP="00381462" w:rsidRDefault="001C61D7" w14:paraId="10A5EC7C" w14:textId="2789906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lastRenderedPageBreak/>
              <w:t>31. март</w:t>
            </w:r>
            <w:r w:rsidRPr="002E548E" w:rsidR="00381462">
              <w:rPr>
                <w:rFonts w:ascii="Tahoma" w:hAnsi="Tahoma" w:cs="Tahoma"/>
                <w:noProof/>
                <w:lang w:val="sr-Cyrl-RS"/>
              </w:rPr>
              <w:t xml:space="preserve"> </w:t>
            </w:r>
          </w:p>
          <w:p w:rsidRPr="002E548E" w:rsidR="00AE3B2A" w:rsidP="002871A6" w:rsidRDefault="00AE3B2A" w14:paraId="486E0725" w14:textId="71B71063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202</w:t>
            </w:r>
            <w:r w:rsidR="00F226ED">
              <w:rPr>
                <w:rFonts w:ascii="Tahoma" w:hAnsi="Tahoma" w:cs="Tahoma"/>
                <w:noProof/>
                <w:lang w:val="sr-Latn-RS"/>
              </w:rPr>
              <w:t>4</w:t>
            </w:r>
            <w:r w:rsidRPr="002E548E">
              <w:rPr>
                <w:rFonts w:ascii="Tahoma" w:hAnsi="Tahoma" w:cs="Tahoma"/>
                <w:noProof/>
                <w:lang w:val="sr-Cyrl-RS"/>
              </w:rPr>
              <w:t>.</w:t>
            </w:r>
          </w:p>
        </w:tc>
      </w:tr>
      <w:tr w:rsidRPr="002E548E" w:rsidR="00AE3B2A" w:rsidTr="0CF1387B" w14:paraId="3DCCDA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trHeight w:val="1137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0"/>
            </w:tcBorders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7F278241" w14:textId="77777777">
            <w:pPr>
              <w:spacing w:after="40" w:line="240" w:lineRule="auto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2E548E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2E548E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.2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tcMar/>
            <w:vAlign w:val="center"/>
          </w:tcPr>
          <w:p w:rsidRPr="002E548E" w:rsidR="00AE3B2A" w:rsidP="002871A6" w:rsidRDefault="00AE3B2A" w14:paraId="29BCF951" w14:textId="7777777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Финализација нацрта плана развоја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tcMar/>
            <w:vAlign w:val="center"/>
          </w:tcPr>
          <w:p w:rsidRPr="002E548E" w:rsidR="00AE3B2A" w:rsidP="002871A6" w:rsidRDefault="00AE3B2A" w14:paraId="51B55C16" w14:textId="18B0353E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 xml:space="preserve">Обрађени и усаглашени предлози и коментари пристигли на Нацрт </w:t>
            </w:r>
            <w:r w:rsidRPr="002E548E" w:rsidR="00951F35">
              <w:rPr>
                <w:rFonts w:ascii="Tahoma" w:hAnsi="Tahoma" w:cs="Tahoma"/>
                <w:noProof/>
                <w:lang w:val="sr-Cyrl-RS"/>
              </w:rPr>
              <w:t>п</w:t>
            </w:r>
            <w:r w:rsidRPr="002E548E">
              <w:rPr>
                <w:rFonts w:ascii="Tahoma" w:hAnsi="Tahoma" w:cs="Tahoma"/>
                <w:noProof/>
                <w:lang w:val="sr-Cyrl-RS"/>
              </w:rPr>
              <w:t xml:space="preserve">лана развоја и израђен финални Нацрт </w:t>
            </w:r>
            <w:r w:rsidRPr="002E548E" w:rsidR="00951F35">
              <w:rPr>
                <w:rFonts w:ascii="Tahoma" w:hAnsi="Tahoma" w:cs="Tahoma"/>
                <w:noProof/>
                <w:lang w:val="sr-Cyrl-RS"/>
              </w:rPr>
              <w:t>п</w:t>
            </w:r>
            <w:r w:rsidRPr="002E548E">
              <w:rPr>
                <w:rFonts w:ascii="Tahoma" w:hAnsi="Tahoma" w:cs="Tahoma"/>
                <w:noProof/>
                <w:lang w:val="sr-Cyrl-RS"/>
              </w:rPr>
              <w:t>лана развоја и достављен општинском Већу (уз извештај о одржаној јавној расправи, обради предлога/коментара и сл.)</w:t>
            </w:r>
          </w:p>
        </w:tc>
        <w:tc>
          <w:tcPr>
            <w:tcW w:w="2621" w:type="dxa"/>
            <w:tcBorders>
              <w:top w:val="single" w:color="000000" w:themeColor="text1" w:sz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shd w:val="clear" w:color="auto" w:fill="auto"/>
            <w:tcMar/>
            <w:vAlign w:val="center"/>
          </w:tcPr>
          <w:p w:rsidRPr="002E548E" w:rsidR="00AE3B2A" w:rsidP="002871A6" w:rsidRDefault="008638B0" w14:paraId="359A92A8" w14:textId="26524D81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>
              <w:rPr>
                <w:rFonts w:ascii="Tahoma" w:hAnsi="Tahoma" w:cs="Tahoma"/>
                <w:noProof/>
                <w:lang w:val="sr-Cyrl-RS"/>
              </w:rPr>
              <w:t>Г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радски/</w:t>
            </w:r>
            <w:r w:rsidRPr="002E548E" w:rsidR="00951F35">
              <w:rPr>
                <w:rFonts w:ascii="Tahoma" w:hAnsi="Tahoma" w:cs="Tahoma"/>
                <w:noProof/>
                <w:lang w:val="sr-Cyrl-RS"/>
              </w:rPr>
              <w:t>о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пштински тим</w:t>
            </w:r>
            <w:r w:rsidRPr="002E548E" w:rsidR="00951F35">
              <w:rPr>
                <w:rFonts w:ascii="Tahoma" w:hAnsi="Tahoma" w:cs="Tahoma"/>
                <w:noProof/>
                <w:lang w:val="sr-Cyrl-RS"/>
              </w:rPr>
              <w:t xml:space="preserve"> 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за израду плана развоја, стручни тим СКГО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E548E" w:rsidR="001C61D7" w:rsidP="002871A6" w:rsidRDefault="001C61D7" w14:paraId="3FE373A8" w14:textId="7777777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</w:p>
          <w:p w:rsidRPr="002E548E" w:rsidR="001C61D7" w:rsidP="002871A6" w:rsidRDefault="001C61D7" w14:paraId="1A1F4EDA" w14:textId="7777777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15. април</w:t>
            </w:r>
          </w:p>
          <w:p w:rsidRPr="002E548E" w:rsidR="00AE3B2A" w:rsidP="002871A6" w:rsidRDefault="00AE3B2A" w14:paraId="05F908A2" w14:textId="72019983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202</w:t>
            </w:r>
            <w:r w:rsidR="00F226ED">
              <w:rPr>
                <w:rFonts w:ascii="Tahoma" w:hAnsi="Tahoma" w:cs="Tahoma"/>
                <w:noProof/>
                <w:lang w:val="sr-Latn-RS"/>
              </w:rPr>
              <w:t>4</w:t>
            </w:r>
            <w:r w:rsidRPr="002E548E">
              <w:rPr>
                <w:rFonts w:ascii="Tahoma" w:hAnsi="Tahoma" w:cs="Tahoma"/>
                <w:noProof/>
                <w:lang w:val="sr-Cyrl-RS"/>
              </w:rPr>
              <w:t>.</w:t>
            </w:r>
          </w:p>
        </w:tc>
      </w:tr>
      <w:tr w:rsidRPr="002E548E" w:rsidR="00AE3B2A" w:rsidTr="0CF1387B" w14:paraId="0E361D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trHeight w:val="1137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0"/>
            </w:tcBorders>
            <w:shd w:val="clear" w:color="auto" w:fill="D9E2F3" w:themeFill="accent1" w:themeFillTint="33"/>
            <w:tcMar/>
            <w:vAlign w:val="center"/>
          </w:tcPr>
          <w:p w:rsidRPr="002E548E" w:rsidR="00AE3B2A" w:rsidP="002871A6" w:rsidRDefault="00AE3B2A" w14:paraId="76F6EEFD" w14:textId="77777777">
            <w:pPr>
              <w:spacing w:after="40" w:line="240" w:lineRule="auto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2E548E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2E548E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.3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tcMar/>
            <w:vAlign w:val="center"/>
          </w:tcPr>
          <w:p w:rsidRPr="002E548E" w:rsidR="00AE3B2A" w:rsidP="002871A6" w:rsidRDefault="00AE3B2A" w14:paraId="7A3B51A6" w14:textId="3AFF9F98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Усвајање предлога плана развоја од стране Већа града/општине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tcMar/>
            <w:vAlign w:val="center"/>
          </w:tcPr>
          <w:p w:rsidRPr="002E548E" w:rsidR="00AE3B2A" w:rsidP="002871A6" w:rsidRDefault="00AE3B2A" w14:paraId="50B84351" w14:textId="77777777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Усвојен предлог плана развоја</w:t>
            </w:r>
            <w:r w:rsidRPr="002E548E">
              <w:rPr>
                <w:rFonts w:ascii="Tahoma" w:hAnsi="Tahoma" w:cs="Tahoma"/>
                <w:vertAlign w:val="superscript"/>
              </w:rPr>
              <w:footnoteReference w:id="5"/>
            </w:r>
          </w:p>
        </w:tc>
        <w:tc>
          <w:tcPr>
            <w:tcW w:w="2621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shd w:val="clear" w:color="auto" w:fill="auto"/>
            <w:tcMar/>
            <w:vAlign w:val="center"/>
          </w:tcPr>
          <w:p w:rsidRPr="002E548E" w:rsidR="00AE3B2A" w:rsidP="002871A6" w:rsidRDefault="008638B0" w14:paraId="47FB5790" w14:textId="037B373F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>
              <w:rPr>
                <w:rFonts w:ascii="Tahoma" w:hAnsi="Tahoma" w:cs="Tahoma"/>
                <w:noProof/>
                <w:lang w:val="sr-Cyrl-RS"/>
              </w:rPr>
              <w:t>Г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радско/</w:t>
            </w:r>
            <w:r w:rsidRPr="002E548E" w:rsidR="00951F35">
              <w:rPr>
                <w:rFonts w:ascii="Tahoma" w:hAnsi="Tahoma" w:cs="Tahoma"/>
                <w:noProof/>
                <w:lang w:val="sr-Cyrl-RS"/>
              </w:rPr>
              <w:t>о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пштинско Веће уз подршку градског/општинског тима</w:t>
            </w:r>
            <w:r w:rsidRPr="002E548E" w:rsidR="00951F35">
              <w:rPr>
                <w:rFonts w:ascii="Tahoma" w:hAnsi="Tahoma" w:cs="Tahoma"/>
                <w:noProof/>
                <w:lang w:val="sr-Cyrl-RS"/>
              </w:rPr>
              <w:t xml:space="preserve"> 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 xml:space="preserve">за израду плана развоја 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E548E" w:rsidR="00AE3B2A" w:rsidP="002871A6" w:rsidRDefault="001C61D7" w14:paraId="105B00B0" w14:textId="22A9A388">
            <w:pPr>
              <w:spacing w:after="40" w:line="240" w:lineRule="auto"/>
              <w:rPr>
                <w:rFonts w:ascii="Tahoma" w:hAnsi="Tahoma" w:cs="Tahoma"/>
                <w:noProof/>
                <w:lang w:val="sr-Cyrl-RS"/>
              </w:rPr>
            </w:pPr>
            <w:r w:rsidRPr="002E548E">
              <w:rPr>
                <w:rFonts w:ascii="Tahoma" w:hAnsi="Tahoma" w:cs="Tahoma"/>
                <w:noProof/>
                <w:lang w:val="sr-Cyrl-RS"/>
              </w:rPr>
              <w:t>30. април</w:t>
            </w:r>
            <w:r w:rsidRPr="002E548E" w:rsidR="00381462">
              <w:rPr>
                <w:rFonts w:ascii="Tahoma" w:hAnsi="Tahoma" w:cs="Tahoma"/>
                <w:noProof/>
                <w:lang w:val="sr-Cyrl-RS"/>
              </w:rPr>
              <w:t xml:space="preserve"> 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202</w:t>
            </w:r>
            <w:r w:rsidR="00F226ED">
              <w:rPr>
                <w:rFonts w:ascii="Tahoma" w:hAnsi="Tahoma" w:cs="Tahoma"/>
                <w:noProof/>
                <w:lang w:val="sr-Latn-RS"/>
              </w:rPr>
              <w:t>4</w:t>
            </w:r>
            <w:r w:rsidRPr="002E548E" w:rsidR="00AE3B2A">
              <w:rPr>
                <w:rFonts w:ascii="Tahoma" w:hAnsi="Tahoma" w:cs="Tahoma"/>
                <w:noProof/>
                <w:lang w:val="sr-Cyrl-RS"/>
              </w:rPr>
              <w:t>.</w:t>
            </w:r>
          </w:p>
        </w:tc>
      </w:tr>
      <w:tr w:rsidRPr="00875C3B" w:rsidR="00463B0F" w:rsidTr="0CF1387B" w14:paraId="0D8CDD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trHeight w:val="1137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0"/>
            </w:tcBorders>
            <w:shd w:val="clear" w:color="auto" w:fill="D9E2F3" w:themeFill="accent1" w:themeFillTint="33"/>
            <w:tcMar/>
            <w:vAlign w:val="center"/>
          </w:tcPr>
          <w:p w:rsidRPr="002D738D" w:rsidR="00463B0F" w:rsidP="002871A6" w:rsidRDefault="00E5710A" w14:paraId="10AFE032" w14:textId="2DD8F176">
            <w:pPr>
              <w:spacing w:after="40" w:line="240" w:lineRule="auto"/>
              <w:rPr>
                <w:rFonts w:ascii="Tahoma" w:hAnsi="Tahoma" w:cs="Tahoma"/>
                <w:b/>
                <w:bCs/>
                <w:noProof/>
                <w:lang w:val="sr-Cyrl-RS"/>
              </w:rPr>
            </w:pPr>
            <w:r w:rsidRPr="002D738D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 xml:space="preserve">6 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shd w:val="clear" w:color="auto" w:fill="D9E2F3" w:themeFill="accent1" w:themeFillTint="33"/>
            <w:tcMar/>
            <w:vAlign w:val="center"/>
          </w:tcPr>
          <w:p w:rsidRPr="002D738D" w:rsidR="00463B0F" w:rsidP="002871A6" w:rsidRDefault="00463B0F" w14:paraId="4638A160" w14:textId="140DE242">
            <w:pPr>
              <w:spacing w:after="40" w:line="240" w:lineRule="auto"/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</w:pPr>
            <w:r w:rsidRPr="002D738D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 xml:space="preserve">Саветодавна подршка по потреби у вези са планом развоја града/општине, до краја реализације пакета 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shd w:val="clear" w:color="auto" w:fill="D9E2F3" w:themeFill="accent1" w:themeFillTint="33"/>
            <w:tcMar/>
            <w:vAlign w:val="center"/>
          </w:tcPr>
          <w:p w:rsidRPr="002D738D" w:rsidR="00463B0F" w:rsidP="002871A6" w:rsidRDefault="00463B0F" w14:paraId="0593B718" w14:textId="19203B09">
            <w:pPr>
              <w:spacing w:after="40" w:line="240" w:lineRule="auto"/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</w:pPr>
            <w:r w:rsidRPr="002D738D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 xml:space="preserve">Пружена саветодавна подршка </w:t>
            </w:r>
            <w:r w:rsidRPr="002D738D" w:rsidR="00250386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 xml:space="preserve">по потреби </w:t>
            </w:r>
            <w:r w:rsidRPr="002D738D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>у вези са планом развоја</w:t>
            </w:r>
            <w:r w:rsidRPr="002D738D" w:rsidR="00250386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 xml:space="preserve"> града/општине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shd w:val="clear" w:color="auto" w:fill="D9E2F3" w:themeFill="accent1" w:themeFillTint="33"/>
            <w:tcMar/>
            <w:vAlign w:val="center"/>
          </w:tcPr>
          <w:p w:rsidRPr="002D738D" w:rsidR="00463B0F" w:rsidP="002871A6" w:rsidRDefault="008638B0" w14:paraId="0EE3D7AF" w14:textId="7894BBEB">
            <w:pPr>
              <w:spacing w:after="40" w:line="240" w:lineRule="auto"/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</w:pPr>
            <w:r w:rsidRPr="002D738D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>Г</w:t>
            </w:r>
            <w:r w:rsidRPr="002D738D" w:rsidR="00463B0F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>радски/општински тим за израду плана развоја, стручни тим СКГО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  <w:vAlign w:val="center"/>
          </w:tcPr>
          <w:p w:rsidRPr="002D738D" w:rsidR="00463B0F" w:rsidP="002871A6" w:rsidRDefault="00463B0F" w14:paraId="55D5FE62" w14:textId="73D4EAB0">
            <w:pPr>
              <w:spacing w:after="40" w:line="240" w:lineRule="auto"/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</w:pPr>
            <w:r w:rsidRPr="002D738D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>до јуна 202</w:t>
            </w:r>
            <w:r w:rsidR="00F226ED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Latn-RS"/>
              </w:rPr>
              <w:t>4</w:t>
            </w:r>
            <w:r w:rsidRPr="002D738D">
              <w:rPr>
                <w:rFonts w:ascii="Tahoma" w:hAnsi="Tahoma" w:cs="Tahoma"/>
                <w:b/>
                <w:bCs/>
                <w:noProof/>
                <w:color w:val="1F3864" w:themeColor="accent1" w:themeShade="80"/>
                <w:lang w:val="sr-Cyrl-RS"/>
              </w:rPr>
              <w:t>.</w:t>
            </w:r>
          </w:p>
        </w:tc>
      </w:tr>
    </w:tbl>
    <w:p w:rsidR="00AE3B2A" w:rsidP="00C97CEB" w:rsidRDefault="00AE3B2A" w14:paraId="7E7FF23B" w14:textId="77777777">
      <w:pPr>
        <w:rPr>
          <w:rFonts w:ascii="Tahoma" w:hAnsi="Tahoma" w:cs="Tahoma"/>
          <w:lang w:val="sr-Cyrl-RS"/>
        </w:rPr>
      </w:pPr>
    </w:p>
    <w:sectPr w:rsidR="00AE3B2A" w:rsidSect="004841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7D00" w:rsidP="002E492D" w:rsidRDefault="00AC7D00" w14:paraId="0DDD6365" w14:textId="77777777">
      <w:pPr>
        <w:spacing w:after="0" w:line="240" w:lineRule="auto"/>
      </w:pPr>
      <w:r>
        <w:separator/>
      </w:r>
    </w:p>
  </w:endnote>
  <w:endnote w:type="continuationSeparator" w:id="0">
    <w:p w:rsidR="00AC7D00" w:rsidP="002E492D" w:rsidRDefault="00AC7D00" w14:paraId="4867B616" w14:textId="77777777">
      <w:pPr>
        <w:spacing w:after="0" w:line="240" w:lineRule="auto"/>
      </w:pPr>
      <w:r>
        <w:continuationSeparator/>
      </w:r>
    </w:p>
  </w:endnote>
  <w:endnote w:type="continuationNotice" w:id="1">
    <w:p w:rsidR="00AC7D00" w:rsidRDefault="00AC7D00" w14:paraId="095CEAA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252" w:rsidRDefault="00053252" w14:paraId="73E3C60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F61D2" w:rsidR="006A0C2C" w:rsidP="006A0C2C" w:rsidRDefault="0099683D" w14:paraId="4C6ABD55" w14:textId="48700835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62338" behindDoc="0" locked="0" layoutInCell="1" allowOverlap="1" wp14:anchorId="66FB3198" wp14:editId="4D47F95C">
          <wp:simplePos x="0" y="0"/>
          <wp:positionH relativeFrom="column">
            <wp:posOffset>1390650</wp:posOffset>
          </wp:positionH>
          <wp:positionV relativeFrom="paragraph">
            <wp:posOffset>45085</wp:posOffset>
          </wp:positionV>
          <wp:extent cx="1197563" cy="352425"/>
          <wp:effectExtent l="0" t="0" r="3175" b="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7563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0C2C"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60290" behindDoc="0" locked="0" layoutInCell="1" allowOverlap="1" wp14:anchorId="1F191AB9" wp14:editId="21B4283A">
          <wp:simplePos x="0" y="0"/>
          <wp:positionH relativeFrom="column">
            <wp:posOffset>-421419</wp:posOffset>
          </wp:positionH>
          <wp:positionV relativeFrom="paragraph">
            <wp:posOffset>77028</wp:posOffset>
          </wp:positionV>
          <wp:extent cx="1366051" cy="270583"/>
          <wp:effectExtent l="0" t="0" r="5715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429" cy="271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C2C">
      <w:rPr>
        <w:lang w:val="sr-Cyrl-RS"/>
      </w:rPr>
      <w:t xml:space="preserve">                                                                                                 </w:t>
    </w:r>
    <w:r w:rsidRPr="00FF61D2" w:rsidR="006A0C2C">
      <w:rPr>
        <w:rFonts w:ascii="Arial" w:hAnsi="Arial" w:cs="Arial"/>
        <w:sz w:val="18"/>
        <w:szCs w:val="18"/>
        <w:lang w:val="sr-Cyrl-RS"/>
      </w:rPr>
      <w:t>Стална конференција градова и општина</w:t>
    </w:r>
  </w:p>
  <w:p w:rsidRPr="00FF61D2" w:rsidR="006A0C2C" w:rsidP="006A0C2C" w:rsidRDefault="006A0C2C" w14:paraId="35EE56E0" w14:textId="66F10C41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Македонска 22, Београд</w:t>
    </w:r>
  </w:p>
  <w:p w:rsidRPr="00FF61D2" w:rsidR="006A0C2C" w:rsidP="006A0C2C" w:rsidRDefault="006A0C2C" w14:paraId="1387968F" w14:textId="77777777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011/3223-446</w:t>
    </w:r>
  </w:p>
  <w:p w:rsidRPr="00FF61D2" w:rsidR="006A0C2C" w:rsidP="006A0C2C" w:rsidRDefault="006A0C2C" w14:paraId="53A7B4DB" w14:textId="77777777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r w:rsidRPr="00FF61D2">
      <w:rPr>
        <w:rFonts w:ascii="Arial" w:hAnsi="Arial" w:cs="Arial"/>
        <w:sz w:val="18"/>
        <w:szCs w:val="18"/>
        <w:lang w:val="sr-Latn-RS"/>
      </w:rPr>
      <w:t>secretariat@skgo.org</w:t>
    </w:r>
  </w:p>
  <w:p w:rsidRPr="00A8386C" w:rsidR="008B68A0" w:rsidP="00A8386C" w:rsidRDefault="00C831EB" w14:paraId="05988EDE" w14:textId="72937D19">
    <w:pPr>
      <w:pStyle w:val="Footer"/>
      <w:jc w:val="center"/>
      <w:rPr>
        <w:rFonts w:ascii="Tahoma" w:hAnsi="Tahoma" w:cs="Tahoma"/>
        <w:sz w:val="18"/>
        <w:szCs w:val="18"/>
      </w:rPr>
    </w:pPr>
    <w:r w:rsidRPr="00C831EB">
      <w:rPr>
        <w:rFonts w:ascii="Tahoma" w:hAnsi="Tahoma" w:cs="Tahoma"/>
        <w:sz w:val="18"/>
        <w:szCs w:val="18"/>
      </w:rPr>
      <w:fldChar w:fldCharType="begin"/>
    </w:r>
    <w:r w:rsidRPr="00C831EB">
      <w:rPr>
        <w:rFonts w:ascii="Tahoma" w:hAnsi="Tahoma" w:cs="Tahoma"/>
        <w:sz w:val="18"/>
        <w:szCs w:val="18"/>
      </w:rPr>
      <w:instrText xml:space="preserve"> PAGE   \* MERGEFORMAT </w:instrText>
    </w:r>
    <w:r w:rsidRPr="00C831EB">
      <w:rPr>
        <w:rFonts w:ascii="Tahoma" w:hAnsi="Tahoma" w:cs="Tahoma"/>
        <w:sz w:val="18"/>
        <w:szCs w:val="18"/>
      </w:rPr>
      <w:fldChar w:fldCharType="separate"/>
    </w:r>
    <w:r w:rsidRPr="00C831EB">
      <w:rPr>
        <w:rFonts w:ascii="Tahoma" w:hAnsi="Tahoma" w:cs="Tahoma"/>
        <w:noProof/>
        <w:sz w:val="18"/>
        <w:szCs w:val="18"/>
      </w:rPr>
      <w:t>1</w:t>
    </w:r>
    <w:r w:rsidRPr="00C831EB">
      <w:rPr>
        <w:rFonts w:ascii="Tahoma" w:hAnsi="Tahoma" w:cs="Tahoma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252" w:rsidRDefault="00053252" w14:paraId="53EF82B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7D00" w:rsidP="002E492D" w:rsidRDefault="00AC7D00" w14:paraId="486E8B57" w14:textId="77777777">
      <w:pPr>
        <w:spacing w:after="0" w:line="240" w:lineRule="auto"/>
      </w:pPr>
      <w:r>
        <w:separator/>
      </w:r>
    </w:p>
  </w:footnote>
  <w:footnote w:type="continuationSeparator" w:id="0">
    <w:p w:rsidR="00AC7D00" w:rsidP="002E492D" w:rsidRDefault="00AC7D00" w14:paraId="7B4B44F6" w14:textId="77777777">
      <w:pPr>
        <w:spacing w:after="0" w:line="240" w:lineRule="auto"/>
      </w:pPr>
      <w:r>
        <w:continuationSeparator/>
      </w:r>
    </w:p>
  </w:footnote>
  <w:footnote w:type="continuationNotice" w:id="1">
    <w:p w:rsidR="00AC7D00" w:rsidRDefault="00AC7D00" w14:paraId="7F90D1D1" w14:textId="77777777">
      <w:pPr>
        <w:spacing w:after="0" w:line="240" w:lineRule="auto"/>
      </w:pPr>
    </w:p>
  </w:footnote>
  <w:footnote w:id="2">
    <w:p w:rsidRPr="0083519B" w:rsidR="00AE3B2A" w:rsidP="00AE3B2A" w:rsidRDefault="00AE3B2A" w14:paraId="04EF62A1" w14:textId="651D961F">
      <w:pPr>
        <w:pStyle w:val="FootnoteText"/>
        <w:rPr>
          <w:rFonts w:ascii="Tahoma" w:hAnsi="Tahoma" w:cs="Tahoma"/>
          <w:sz w:val="18"/>
          <w:szCs w:val="18"/>
          <w:lang w:val="sr-Cyrl-RS"/>
        </w:rPr>
      </w:pPr>
      <w:r w:rsidRPr="0083519B">
        <w:rPr>
          <w:rStyle w:val="FootnoteReference"/>
          <w:rFonts w:ascii="Tahoma" w:hAnsi="Tahoma" w:cs="Tahoma"/>
          <w:sz w:val="18"/>
          <w:szCs w:val="18"/>
        </w:rPr>
        <w:footnoteRef/>
      </w:r>
      <w:r w:rsidRPr="0083519B">
        <w:rPr>
          <w:rFonts w:ascii="Tahoma" w:hAnsi="Tahoma" w:cs="Tahoma"/>
          <w:sz w:val="18"/>
          <w:szCs w:val="18"/>
        </w:rPr>
        <w:t xml:space="preserve"> </w:t>
      </w:r>
      <w:r w:rsidRPr="008638B0">
        <w:rPr>
          <w:rFonts w:ascii="Tahoma" w:hAnsi="Tahoma" w:cs="Tahoma"/>
          <w:sz w:val="18"/>
          <w:szCs w:val="18"/>
          <w:lang w:val="sr-Cyrl-RS"/>
        </w:rPr>
        <w:t xml:space="preserve">Одлуком градоначелника/председника </w:t>
      </w:r>
      <w:r w:rsidRPr="008638B0" w:rsidR="00616107">
        <w:rPr>
          <w:rFonts w:ascii="Tahoma" w:hAnsi="Tahoma" w:cs="Tahoma"/>
          <w:sz w:val="18"/>
          <w:szCs w:val="18"/>
          <w:lang w:val="sr-Cyrl-RS"/>
        </w:rPr>
        <w:t xml:space="preserve">општине </w:t>
      </w:r>
      <w:r w:rsidRPr="008638B0">
        <w:rPr>
          <w:rFonts w:ascii="Tahoma" w:hAnsi="Tahoma" w:cs="Tahoma"/>
          <w:sz w:val="18"/>
          <w:szCs w:val="18"/>
          <w:lang w:val="sr-Cyrl-RS"/>
        </w:rPr>
        <w:t xml:space="preserve">или већа именује се </w:t>
      </w:r>
      <w:r w:rsidRPr="008638B0" w:rsidR="00616107">
        <w:rPr>
          <w:rFonts w:ascii="Tahoma" w:hAnsi="Tahoma" w:cs="Tahoma"/>
          <w:sz w:val="18"/>
          <w:szCs w:val="18"/>
          <w:lang w:val="sr-Cyrl-RS"/>
        </w:rPr>
        <w:t xml:space="preserve">тим ЈЛС </w:t>
      </w:r>
      <w:r w:rsidRPr="008638B0">
        <w:rPr>
          <w:rFonts w:ascii="Tahoma" w:hAnsi="Tahoma" w:cs="Tahoma"/>
          <w:sz w:val="18"/>
          <w:szCs w:val="18"/>
          <w:lang w:val="sr-Cyrl-RS"/>
        </w:rPr>
        <w:t xml:space="preserve">који је задужен за координацију израде </w:t>
      </w:r>
      <w:r w:rsidRPr="008638B0" w:rsidR="00616107">
        <w:rPr>
          <w:rFonts w:ascii="Tahoma" w:hAnsi="Tahoma" w:cs="Tahoma"/>
          <w:sz w:val="18"/>
          <w:szCs w:val="18"/>
          <w:lang w:val="sr-Cyrl-RS"/>
        </w:rPr>
        <w:t>п</w:t>
      </w:r>
      <w:r w:rsidRPr="008638B0">
        <w:rPr>
          <w:rFonts w:ascii="Tahoma" w:hAnsi="Tahoma" w:cs="Tahoma"/>
          <w:sz w:val="18"/>
          <w:szCs w:val="18"/>
          <w:lang w:val="sr-Cyrl-RS"/>
        </w:rPr>
        <w:t>лана развоја града/општине</w:t>
      </w:r>
      <w:r w:rsidRPr="0083519B">
        <w:rPr>
          <w:rFonts w:ascii="Tahoma" w:hAnsi="Tahoma" w:cs="Tahoma"/>
          <w:sz w:val="18"/>
          <w:szCs w:val="18"/>
          <w:lang w:val="sr-Cyrl-RS"/>
        </w:rPr>
        <w:t xml:space="preserve"> </w:t>
      </w:r>
    </w:p>
  </w:footnote>
  <w:footnote w:id="3">
    <w:p w:rsidRPr="00347E0B" w:rsidR="00347E0B" w:rsidP="008F403B" w:rsidRDefault="00347E0B" w14:paraId="0885E448" w14:textId="6A42383D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8F403B">
        <w:rPr>
          <w:rFonts w:ascii="Tahoma" w:hAnsi="Tahoma" w:cs="Tahoma"/>
          <w:sz w:val="18"/>
          <w:szCs w:val="18"/>
          <w:lang w:val="sr-Cyrl-RS"/>
        </w:rPr>
        <w:t xml:space="preserve">У складу са Законом о планском систему чл. 9., ст. 8, потребно је да скупштина града/општине пропише поступак припреме и ближу садржину плана развоја. У пракси </w:t>
      </w:r>
      <w:r w:rsidRPr="008F403B" w:rsidR="008F403B">
        <w:rPr>
          <w:rFonts w:ascii="Tahoma" w:hAnsi="Tahoma" w:cs="Tahoma"/>
          <w:sz w:val="18"/>
          <w:szCs w:val="18"/>
          <w:lang w:val="sr-Cyrl-RS"/>
        </w:rPr>
        <w:t>је то најчешће скупштинска</w:t>
      </w:r>
      <w:r w:rsidRPr="008F403B">
        <w:rPr>
          <w:rFonts w:ascii="Tahoma" w:hAnsi="Tahoma" w:cs="Tahoma"/>
          <w:sz w:val="18"/>
          <w:szCs w:val="18"/>
          <w:lang w:val="sr-Cyrl-RS"/>
        </w:rPr>
        <w:t xml:space="preserve"> Одлук</w:t>
      </w:r>
      <w:r w:rsidRPr="008F403B" w:rsidR="008F403B">
        <w:rPr>
          <w:rFonts w:ascii="Tahoma" w:hAnsi="Tahoma" w:cs="Tahoma"/>
          <w:sz w:val="18"/>
          <w:szCs w:val="18"/>
          <w:lang w:val="sr-Cyrl-RS"/>
        </w:rPr>
        <w:t>а о приступању изради плана развоја. Уколико је корисничка локална самоуправа већ усвојила овакав акт, није потребно да исти поново усваја у процесу спровођења овог пакета подршке.</w:t>
      </w:r>
      <w:r w:rsidR="008F403B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Pr="00347E0B">
        <w:rPr>
          <w:lang w:val="sr-Cyrl-RS"/>
        </w:rPr>
        <w:t xml:space="preserve"> </w:t>
      </w:r>
    </w:p>
  </w:footnote>
  <w:footnote w:id="4">
    <w:p w:rsidRPr="00CD6663" w:rsidR="00AE3B2A" w:rsidP="00AE3B2A" w:rsidRDefault="00AE3B2A" w14:paraId="6EA769C4" w14:textId="77777777">
      <w:pPr>
        <w:pStyle w:val="FootnoteText"/>
        <w:spacing w:after="100"/>
        <w:rPr>
          <w:rFonts w:ascii="Tahoma" w:hAnsi="Tahoma" w:cs="Tahoma"/>
          <w:sz w:val="18"/>
          <w:szCs w:val="18"/>
          <w:lang w:val="sr-Cyrl-RS"/>
        </w:rPr>
      </w:pPr>
      <w:r w:rsidRPr="00CD6663">
        <w:rPr>
          <w:rStyle w:val="FootnoteReference"/>
          <w:rFonts w:ascii="Tahoma" w:hAnsi="Tahoma" w:cs="Tahoma"/>
          <w:sz w:val="18"/>
          <w:szCs w:val="18"/>
        </w:rPr>
        <w:footnoteRef/>
      </w:r>
      <w:r w:rsidRPr="00CD6663">
        <w:rPr>
          <w:rFonts w:ascii="Tahoma" w:hAnsi="Tahoma" w:cs="Tahoma"/>
          <w:sz w:val="18"/>
          <w:szCs w:val="18"/>
        </w:rPr>
        <w:t xml:space="preserve"> </w:t>
      </w:r>
      <w:r w:rsidRPr="00CD6663">
        <w:rPr>
          <w:rFonts w:ascii="Tahoma" w:hAnsi="Tahoma" w:cs="Tahoma"/>
          <w:sz w:val="18"/>
          <w:szCs w:val="18"/>
          <w:lang w:val="sr-Cyrl-RS"/>
        </w:rPr>
        <w:t>У складу са Законом о планском систему ("Сл. гласник РС", бр. 30/2018), Законом о локалној самоуправи,  статутима локалних самоуправа, на бази методолошког оквира дефинисаног смерницама из Уредбе о обавезним елементима плана развоја аутономне покрајине и јединице локалне самоуправе ("Сл. гласник РС", бр. 107/2020.), и других прописа односно доступних инструктивних материјала.</w:t>
      </w:r>
      <w:r>
        <w:rPr>
          <w:rFonts w:ascii="Tahoma" w:hAnsi="Tahoma" w:cs="Tahoma"/>
          <w:sz w:val="18"/>
          <w:szCs w:val="18"/>
          <w:lang w:val="sr-Cyrl-RS"/>
        </w:rPr>
        <w:t xml:space="preserve"> </w:t>
      </w:r>
    </w:p>
  </w:footnote>
  <w:footnote w:id="5">
    <w:p w:rsidRPr="00875C3B" w:rsidR="00AE3B2A" w:rsidP="00AE3B2A" w:rsidRDefault="00AE3B2A" w14:paraId="279175A5" w14:textId="25E42924">
      <w:pPr>
        <w:pStyle w:val="FootnoteText"/>
        <w:rPr>
          <w:rFonts w:ascii="Tahoma" w:hAnsi="Tahoma" w:cs="Tahoma"/>
          <w:lang w:val="sr-Cyrl-RS"/>
        </w:rPr>
      </w:pPr>
      <w:r w:rsidRPr="00875C3B">
        <w:rPr>
          <w:rStyle w:val="FootnoteReference"/>
          <w:rFonts w:ascii="Tahoma" w:hAnsi="Tahoma" w:cs="Tahoma"/>
          <w:sz w:val="18"/>
          <w:szCs w:val="18"/>
        </w:rPr>
        <w:footnoteRef/>
      </w:r>
      <w:r w:rsidRPr="00875C3B">
        <w:rPr>
          <w:rFonts w:ascii="Tahoma" w:hAnsi="Tahoma" w:cs="Tahoma"/>
          <w:sz w:val="18"/>
          <w:szCs w:val="18"/>
          <w:lang w:val="sr-Cyrl-RS"/>
        </w:rPr>
        <w:t xml:space="preserve"> Очекивани резултат </w:t>
      </w:r>
      <w:r w:rsidR="00951F35">
        <w:rPr>
          <w:rFonts w:ascii="Tahoma" w:hAnsi="Tahoma" w:cs="Tahoma"/>
          <w:sz w:val="18"/>
          <w:szCs w:val="18"/>
          <w:lang w:val="sr-Cyrl-RS"/>
        </w:rPr>
        <w:t xml:space="preserve">– формално усвајање Предлога плана развоја од стране Већа </w:t>
      </w:r>
      <w:r w:rsidRPr="00875C3B">
        <w:rPr>
          <w:rFonts w:ascii="Tahoma" w:hAnsi="Tahoma" w:cs="Tahoma"/>
          <w:sz w:val="18"/>
          <w:szCs w:val="18"/>
          <w:lang w:val="sr-Cyrl-RS"/>
        </w:rPr>
        <w:t xml:space="preserve">је у </w:t>
      </w:r>
      <w:r w:rsidRPr="002E548E">
        <w:rPr>
          <w:rFonts w:ascii="Tahoma" w:hAnsi="Tahoma" w:cs="Tahoma"/>
          <w:sz w:val="18"/>
          <w:szCs w:val="18"/>
          <w:lang w:val="sr-Cyrl-RS"/>
        </w:rPr>
        <w:t>одговорност</w:t>
      </w:r>
      <w:r w:rsidRPr="002E548E" w:rsidR="00951F35">
        <w:rPr>
          <w:rFonts w:ascii="Tahoma" w:hAnsi="Tahoma" w:cs="Tahoma"/>
          <w:sz w:val="18"/>
          <w:szCs w:val="18"/>
          <w:lang w:val="sr-Cyrl-RS"/>
        </w:rPr>
        <w:t>и</w:t>
      </w:r>
      <w:r w:rsidRPr="002E548E">
        <w:rPr>
          <w:rFonts w:ascii="Tahoma" w:hAnsi="Tahoma" w:cs="Tahoma"/>
          <w:sz w:val="18"/>
          <w:szCs w:val="18"/>
          <w:lang w:val="sr-Cyrl-RS"/>
        </w:rPr>
        <w:t xml:space="preserve"> града/општине</w:t>
      </w:r>
      <w:r w:rsidRPr="002E548E" w:rsidR="00951F35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2E548E">
        <w:rPr>
          <w:rFonts w:ascii="Tahoma" w:hAnsi="Tahoma" w:cs="Tahoma"/>
          <w:sz w:val="18"/>
          <w:szCs w:val="18"/>
          <w:lang w:val="sr-Cyrl-RS"/>
        </w:rPr>
        <w:t>и не</w:t>
      </w:r>
      <w:r w:rsidRPr="00875C3B">
        <w:rPr>
          <w:rFonts w:ascii="Tahoma" w:hAnsi="Tahoma" w:cs="Tahoma"/>
          <w:sz w:val="18"/>
          <w:szCs w:val="18"/>
          <w:lang w:val="sr-Cyrl-RS"/>
        </w:rPr>
        <w:t xml:space="preserve"> зависи од стручног тима СКГО.</w:t>
      </w:r>
      <w:r w:rsidR="00F87B53">
        <w:rPr>
          <w:rFonts w:ascii="Tahoma" w:hAnsi="Tahoma" w:cs="Tahoma"/>
          <w:sz w:val="18"/>
          <w:szCs w:val="18"/>
          <w:lang w:val="sr-Cyrl-RS"/>
        </w:rPr>
        <w:t xml:space="preserve"> У складу са Законом о планском систему, обавезно је затим и усвајање плана развоја од стране скупштине локалне самоуправе.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252" w:rsidRDefault="00053252" w14:paraId="3C70908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30BEE" w:rsidP="00130BEE" w:rsidRDefault="00130BEE" w14:paraId="4514412E" w14:textId="53CFEAC8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bookmarkStart w:name="_Hlk87009635" w:id="0"/>
    <w:bookmarkStart w:name="_Hlk87009636" w:id="1"/>
    <w:r>
      <w:rPr>
        <w:noProof/>
      </w:rPr>
      <w:drawing>
        <wp:anchor distT="0" distB="0" distL="114300" distR="114300" simplePos="0" relativeHeight="251658241" behindDoc="0" locked="0" layoutInCell="1" allowOverlap="1" wp14:anchorId="1DB97E5F" wp14:editId="5DD0F964">
          <wp:simplePos x="0" y="0"/>
          <mc:AlternateContent>
            <mc:Choice Requires="wp14">
              <wp:positionH relativeFrom="rightMargin">
                <wp14:pctPosHOffset>-250000</wp14:pctPosHOffset>
              </wp:positionH>
            </mc:Choice>
            <mc:Fallback>
              <wp:positionH relativeFrom="page">
                <wp:posOffset>7491730</wp:posOffset>
              </wp:positionH>
            </mc:Fallback>
          </mc:AlternateContent>
          <wp:positionV relativeFrom="paragraph">
            <wp:posOffset>64770</wp:posOffset>
          </wp:positionV>
          <wp:extent cx="2786400" cy="478800"/>
          <wp:effectExtent l="0" t="0" r="0" b="0"/>
          <wp:wrapNone/>
          <wp:docPr id="191" name="Picture 19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Picture 19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4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B86C03" wp14:editId="4928360B">
          <wp:extent cx="1267200" cy="579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492D" w:rsidP="00130BEE" w:rsidRDefault="002E492D" w14:paraId="5B9BF290" w14:textId="149FDB67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tab/>
    </w:r>
  </w:p>
  <w:bookmarkEnd w:id="0"/>
  <w:bookmarkEnd w:id="1"/>
  <w:p w:rsidRPr="007511CA" w:rsidR="0011285A" w:rsidP="0011285A" w:rsidRDefault="0011285A" w14:paraId="7BB6E5D5" w14:textId="3C243346">
    <w:pPr>
      <w:pStyle w:val="Header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  <w:p w:rsidRPr="002E492D" w:rsidR="002E492D" w:rsidP="00EA5D4B" w:rsidRDefault="0011285A" w14:paraId="3A0B493B" w14:textId="4B48F47D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6977931" wp14:editId="12C5185D">
              <wp:simplePos x="0" y="0"/>
              <wp:positionH relativeFrom="margin">
                <wp:align>left</wp:align>
              </wp:positionH>
              <wp:positionV relativeFrom="paragraph">
                <wp:posOffset>80010</wp:posOffset>
              </wp:positionV>
              <wp:extent cx="65341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style="position:absolute;z-index:25165824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#4472c4 [3204]" strokeweight="1.5pt" from="0,6.3pt" to="514.5pt,6.3pt" w14:anchorId="6488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252" w:rsidRDefault="00053252" w14:paraId="6D1D71E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4381"/>
    <w:multiLevelType w:val="hybridMultilevel"/>
    <w:tmpl w:val="7414B6B8"/>
    <w:lvl w:ilvl="0" w:tplc="BCEE748A">
      <w:start w:val="3"/>
      <w:numFmt w:val="bullet"/>
      <w:lvlText w:val="-"/>
      <w:lvlJc w:val="left"/>
      <w:pPr>
        <w:ind w:left="360" w:hanging="360"/>
      </w:pPr>
      <w:rPr>
        <w:rFonts w:hint="default" w:ascii="Tahoma" w:hAnsi="Tahoma" w:eastAsia="Calibri" w:cs="Tahom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123454C"/>
    <w:multiLevelType w:val="hybridMultilevel"/>
    <w:tmpl w:val="F6F0E4EA"/>
    <w:lvl w:ilvl="0" w:tplc="67B64336"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C3650D"/>
    <w:multiLevelType w:val="hybridMultilevel"/>
    <w:tmpl w:val="5B3EC4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95654"/>
    <w:multiLevelType w:val="hybridMultilevel"/>
    <w:tmpl w:val="24867356"/>
    <w:lvl w:ilvl="0" w:tplc="FEAEFF92"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B3816DE"/>
    <w:multiLevelType w:val="hybridMultilevel"/>
    <w:tmpl w:val="F63E7324"/>
    <w:lvl w:ilvl="0" w:tplc="AF783BA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96974874">
    <w:abstractNumId w:val="2"/>
  </w:num>
  <w:num w:numId="2" w16cid:durableId="1902448512">
    <w:abstractNumId w:val="3"/>
  </w:num>
  <w:num w:numId="3" w16cid:durableId="11301933">
    <w:abstractNumId w:val="4"/>
  </w:num>
  <w:num w:numId="4" w16cid:durableId="1482766579">
    <w:abstractNumId w:val="0"/>
  </w:num>
  <w:num w:numId="5" w16cid:durableId="160394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D3"/>
    <w:rsid w:val="00005E99"/>
    <w:rsid w:val="00017A8E"/>
    <w:rsid w:val="00025FFA"/>
    <w:rsid w:val="0002FC81"/>
    <w:rsid w:val="00030D44"/>
    <w:rsid w:val="0003167D"/>
    <w:rsid w:val="00032FDB"/>
    <w:rsid w:val="00040C2C"/>
    <w:rsid w:val="000420F2"/>
    <w:rsid w:val="00042F2C"/>
    <w:rsid w:val="000528B1"/>
    <w:rsid w:val="00053252"/>
    <w:rsid w:val="000625A5"/>
    <w:rsid w:val="0007044E"/>
    <w:rsid w:val="00074839"/>
    <w:rsid w:val="0008146F"/>
    <w:rsid w:val="00090E6C"/>
    <w:rsid w:val="00097141"/>
    <w:rsid w:val="000A121F"/>
    <w:rsid w:val="000A7BE8"/>
    <w:rsid w:val="000B1B00"/>
    <w:rsid w:val="000B3BE6"/>
    <w:rsid w:val="000C77AB"/>
    <w:rsid w:val="000D09F6"/>
    <w:rsid w:val="000D0D09"/>
    <w:rsid w:val="000D1854"/>
    <w:rsid w:val="000D3396"/>
    <w:rsid w:val="000D42F6"/>
    <w:rsid w:val="000E346B"/>
    <w:rsid w:val="000E54DF"/>
    <w:rsid w:val="000F3493"/>
    <w:rsid w:val="000F5367"/>
    <w:rsid w:val="000F53BF"/>
    <w:rsid w:val="000F5779"/>
    <w:rsid w:val="0010041D"/>
    <w:rsid w:val="001022A9"/>
    <w:rsid w:val="001073EA"/>
    <w:rsid w:val="00111B30"/>
    <w:rsid w:val="0011285A"/>
    <w:rsid w:val="00120E05"/>
    <w:rsid w:val="001216E9"/>
    <w:rsid w:val="00127A59"/>
    <w:rsid w:val="00130BEE"/>
    <w:rsid w:val="00134C71"/>
    <w:rsid w:val="001364DD"/>
    <w:rsid w:val="00142510"/>
    <w:rsid w:val="00143E79"/>
    <w:rsid w:val="00145BB3"/>
    <w:rsid w:val="00145EF6"/>
    <w:rsid w:val="00147779"/>
    <w:rsid w:val="001601AE"/>
    <w:rsid w:val="0016045B"/>
    <w:rsid w:val="00160E74"/>
    <w:rsid w:val="00161516"/>
    <w:rsid w:val="00166009"/>
    <w:rsid w:val="00166C76"/>
    <w:rsid w:val="00173CA0"/>
    <w:rsid w:val="00174EEC"/>
    <w:rsid w:val="001772B4"/>
    <w:rsid w:val="00182724"/>
    <w:rsid w:val="0018522E"/>
    <w:rsid w:val="00190B03"/>
    <w:rsid w:val="001A0532"/>
    <w:rsid w:val="001A6C96"/>
    <w:rsid w:val="001A7BC6"/>
    <w:rsid w:val="001B2C59"/>
    <w:rsid w:val="001B52CD"/>
    <w:rsid w:val="001B7B63"/>
    <w:rsid w:val="001C3283"/>
    <w:rsid w:val="001C55F7"/>
    <w:rsid w:val="001C57F1"/>
    <w:rsid w:val="001C61D7"/>
    <w:rsid w:val="001D1508"/>
    <w:rsid w:val="001D2FA4"/>
    <w:rsid w:val="001D2FE2"/>
    <w:rsid w:val="001D4B3E"/>
    <w:rsid w:val="001D7225"/>
    <w:rsid w:val="001E03D9"/>
    <w:rsid w:val="001E04DD"/>
    <w:rsid w:val="001E6652"/>
    <w:rsid w:val="001F4328"/>
    <w:rsid w:val="00204212"/>
    <w:rsid w:val="0020562E"/>
    <w:rsid w:val="00207EA6"/>
    <w:rsid w:val="00213122"/>
    <w:rsid w:val="002149CC"/>
    <w:rsid w:val="0021706E"/>
    <w:rsid w:val="002279D2"/>
    <w:rsid w:val="00232513"/>
    <w:rsid w:val="00240F41"/>
    <w:rsid w:val="00250386"/>
    <w:rsid w:val="002578C8"/>
    <w:rsid w:val="0026605D"/>
    <w:rsid w:val="00283ABF"/>
    <w:rsid w:val="002A1EF0"/>
    <w:rsid w:val="002A4823"/>
    <w:rsid w:val="002A55F3"/>
    <w:rsid w:val="002A6DD5"/>
    <w:rsid w:val="002B05AF"/>
    <w:rsid w:val="002B3AFE"/>
    <w:rsid w:val="002B7F15"/>
    <w:rsid w:val="002C0351"/>
    <w:rsid w:val="002C2CFE"/>
    <w:rsid w:val="002D55F2"/>
    <w:rsid w:val="002D738D"/>
    <w:rsid w:val="002E492D"/>
    <w:rsid w:val="002E548E"/>
    <w:rsid w:val="002E7309"/>
    <w:rsid w:val="002E7AB1"/>
    <w:rsid w:val="002F3EC1"/>
    <w:rsid w:val="002F6236"/>
    <w:rsid w:val="00305F83"/>
    <w:rsid w:val="00306CE5"/>
    <w:rsid w:val="00311B5B"/>
    <w:rsid w:val="00314506"/>
    <w:rsid w:val="00315FAE"/>
    <w:rsid w:val="00316B4C"/>
    <w:rsid w:val="00324EBE"/>
    <w:rsid w:val="00326925"/>
    <w:rsid w:val="00330F54"/>
    <w:rsid w:val="0034473F"/>
    <w:rsid w:val="003470A1"/>
    <w:rsid w:val="00347E0B"/>
    <w:rsid w:val="003529A2"/>
    <w:rsid w:val="00355551"/>
    <w:rsid w:val="003558B7"/>
    <w:rsid w:val="00355AD6"/>
    <w:rsid w:val="00357C69"/>
    <w:rsid w:val="0036145D"/>
    <w:rsid w:val="00362480"/>
    <w:rsid w:val="00364ADB"/>
    <w:rsid w:val="00367F88"/>
    <w:rsid w:val="003703A7"/>
    <w:rsid w:val="00375ED8"/>
    <w:rsid w:val="00381462"/>
    <w:rsid w:val="00381524"/>
    <w:rsid w:val="0039363A"/>
    <w:rsid w:val="00395E65"/>
    <w:rsid w:val="00396BC2"/>
    <w:rsid w:val="003A0015"/>
    <w:rsid w:val="003A0D84"/>
    <w:rsid w:val="003B1418"/>
    <w:rsid w:val="003C4807"/>
    <w:rsid w:val="003C78C4"/>
    <w:rsid w:val="003D318B"/>
    <w:rsid w:val="003D41BE"/>
    <w:rsid w:val="003E131B"/>
    <w:rsid w:val="003E649E"/>
    <w:rsid w:val="003E6661"/>
    <w:rsid w:val="003E6B2D"/>
    <w:rsid w:val="003F3B01"/>
    <w:rsid w:val="00401B6B"/>
    <w:rsid w:val="004179EB"/>
    <w:rsid w:val="0042264A"/>
    <w:rsid w:val="004238AB"/>
    <w:rsid w:val="004252E7"/>
    <w:rsid w:val="00426126"/>
    <w:rsid w:val="00431E24"/>
    <w:rsid w:val="00433A7A"/>
    <w:rsid w:val="0044072F"/>
    <w:rsid w:val="00444F61"/>
    <w:rsid w:val="00445CB1"/>
    <w:rsid w:val="00446415"/>
    <w:rsid w:val="00446CCD"/>
    <w:rsid w:val="00446D5C"/>
    <w:rsid w:val="0045143D"/>
    <w:rsid w:val="0045601C"/>
    <w:rsid w:val="004575A6"/>
    <w:rsid w:val="00463B0F"/>
    <w:rsid w:val="00467E15"/>
    <w:rsid w:val="00473E1A"/>
    <w:rsid w:val="00480E6E"/>
    <w:rsid w:val="00484163"/>
    <w:rsid w:val="00484325"/>
    <w:rsid w:val="0049560E"/>
    <w:rsid w:val="004963B2"/>
    <w:rsid w:val="004A1836"/>
    <w:rsid w:val="004A5C03"/>
    <w:rsid w:val="004A684E"/>
    <w:rsid w:val="004B4049"/>
    <w:rsid w:val="004C4E3D"/>
    <w:rsid w:val="004C6254"/>
    <w:rsid w:val="004D16AE"/>
    <w:rsid w:val="004D4648"/>
    <w:rsid w:val="004E670D"/>
    <w:rsid w:val="004F21E8"/>
    <w:rsid w:val="00505949"/>
    <w:rsid w:val="005074BA"/>
    <w:rsid w:val="00514DA3"/>
    <w:rsid w:val="0052757B"/>
    <w:rsid w:val="00536385"/>
    <w:rsid w:val="00536677"/>
    <w:rsid w:val="005367B9"/>
    <w:rsid w:val="00540500"/>
    <w:rsid w:val="0055140D"/>
    <w:rsid w:val="005525E8"/>
    <w:rsid w:val="00552CF5"/>
    <w:rsid w:val="00554A4A"/>
    <w:rsid w:val="005703DD"/>
    <w:rsid w:val="00570A34"/>
    <w:rsid w:val="00570E05"/>
    <w:rsid w:val="00572ED6"/>
    <w:rsid w:val="005737D9"/>
    <w:rsid w:val="00577115"/>
    <w:rsid w:val="005813B3"/>
    <w:rsid w:val="0059053D"/>
    <w:rsid w:val="00593E57"/>
    <w:rsid w:val="00597342"/>
    <w:rsid w:val="005A32E6"/>
    <w:rsid w:val="005A511B"/>
    <w:rsid w:val="005A69C5"/>
    <w:rsid w:val="005B07E1"/>
    <w:rsid w:val="005B1417"/>
    <w:rsid w:val="005B4022"/>
    <w:rsid w:val="005C0AED"/>
    <w:rsid w:val="005C33DD"/>
    <w:rsid w:val="005C53EB"/>
    <w:rsid w:val="005D2538"/>
    <w:rsid w:val="005D38A0"/>
    <w:rsid w:val="005F0A6E"/>
    <w:rsid w:val="005F43FD"/>
    <w:rsid w:val="005F59BD"/>
    <w:rsid w:val="005F72C2"/>
    <w:rsid w:val="006017A3"/>
    <w:rsid w:val="00605B6C"/>
    <w:rsid w:val="00611F22"/>
    <w:rsid w:val="00613ABF"/>
    <w:rsid w:val="0061596C"/>
    <w:rsid w:val="00616107"/>
    <w:rsid w:val="00624AEB"/>
    <w:rsid w:val="00634303"/>
    <w:rsid w:val="00635EBA"/>
    <w:rsid w:val="006361B9"/>
    <w:rsid w:val="00642E2A"/>
    <w:rsid w:val="00654857"/>
    <w:rsid w:val="006559D6"/>
    <w:rsid w:val="00665378"/>
    <w:rsid w:val="00670606"/>
    <w:rsid w:val="00671480"/>
    <w:rsid w:val="00674B98"/>
    <w:rsid w:val="00676CA7"/>
    <w:rsid w:val="00680213"/>
    <w:rsid w:val="00685D31"/>
    <w:rsid w:val="00686E87"/>
    <w:rsid w:val="006925BF"/>
    <w:rsid w:val="00695D01"/>
    <w:rsid w:val="006A0C2C"/>
    <w:rsid w:val="006B074A"/>
    <w:rsid w:val="006B429A"/>
    <w:rsid w:val="006B583F"/>
    <w:rsid w:val="006C6F20"/>
    <w:rsid w:val="006D060B"/>
    <w:rsid w:val="006D7BC6"/>
    <w:rsid w:val="006E1CC6"/>
    <w:rsid w:val="006E3D63"/>
    <w:rsid w:val="006F32AD"/>
    <w:rsid w:val="006F3BE2"/>
    <w:rsid w:val="006F4FF9"/>
    <w:rsid w:val="006F6C81"/>
    <w:rsid w:val="00700104"/>
    <w:rsid w:val="00700341"/>
    <w:rsid w:val="00701E08"/>
    <w:rsid w:val="00704039"/>
    <w:rsid w:val="007046FD"/>
    <w:rsid w:val="007150FA"/>
    <w:rsid w:val="007355CF"/>
    <w:rsid w:val="00740D6B"/>
    <w:rsid w:val="00741ABA"/>
    <w:rsid w:val="00742594"/>
    <w:rsid w:val="00743566"/>
    <w:rsid w:val="00757005"/>
    <w:rsid w:val="0076313F"/>
    <w:rsid w:val="00781EA8"/>
    <w:rsid w:val="00785BA2"/>
    <w:rsid w:val="00785C61"/>
    <w:rsid w:val="007878C4"/>
    <w:rsid w:val="00787B85"/>
    <w:rsid w:val="0079715A"/>
    <w:rsid w:val="00797732"/>
    <w:rsid w:val="007A05A2"/>
    <w:rsid w:val="007A2588"/>
    <w:rsid w:val="007A496B"/>
    <w:rsid w:val="007A694B"/>
    <w:rsid w:val="007A6CF0"/>
    <w:rsid w:val="007B28B3"/>
    <w:rsid w:val="007B636E"/>
    <w:rsid w:val="007C26AC"/>
    <w:rsid w:val="007C6E56"/>
    <w:rsid w:val="007D5AD7"/>
    <w:rsid w:val="007E02EF"/>
    <w:rsid w:val="007E0AA4"/>
    <w:rsid w:val="007F10E3"/>
    <w:rsid w:val="007F1305"/>
    <w:rsid w:val="007F22D0"/>
    <w:rsid w:val="007F3396"/>
    <w:rsid w:val="007F3F4C"/>
    <w:rsid w:val="00800A54"/>
    <w:rsid w:val="008108FA"/>
    <w:rsid w:val="0081402F"/>
    <w:rsid w:val="00815B71"/>
    <w:rsid w:val="00821E72"/>
    <w:rsid w:val="008229D8"/>
    <w:rsid w:val="00822B2F"/>
    <w:rsid w:val="0082549D"/>
    <w:rsid w:val="00831265"/>
    <w:rsid w:val="00832320"/>
    <w:rsid w:val="008348BD"/>
    <w:rsid w:val="008378D1"/>
    <w:rsid w:val="008441A9"/>
    <w:rsid w:val="00844BB5"/>
    <w:rsid w:val="0084600C"/>
    <w:rsid w:val="00852B93"/>
    <w:rsid w:val="00853ABF"/>
    <w:rsid w:val="0086356D"/>
    <w:rsid w:val="008638B0"/>
    <w:rsid w:val="00866FF1"/>
    <w:rsid w:val="00870383"/>
    <w:rsid w:val="00870BA5"/>
    <w:rsid w:val="00871FA3"/>
    <w:rsid w:val="008744E5"/>
    <w:rsid w:val="0087499E"/>
    <w:rsid w:val="00891AD3"/>
    <w:rsid w:val="008A63EC"/>
    <w:rsid w:val="008A6728"/>
    <w:rsid w:val="008A6D21"/>
    <w:rsid w:val="008B21D3"/>
    <w:rsid w:val="008B4C51"/>
    <w:rsid w:val="008B561E"/>
    <w:rsid w:val="008B66B4"/>
    <w:rsid w:val="008B68A0"/>
    <w:rsid w:val="008C122D"/>
    <w:rsid w:val="008C294C"/>
    <w:rsid w:val="008C56C2"/>
    <w:rsid w:val="008D7B09"/>
    <w:rsid w:val="008E2D6D"/>
    <w:rsid w:val="008E39E2"/>
    <w:rsid w:val="008E712E"/>
    <w:rsid w:val="008E7B6A"/>
    <w:rsid w:val="008F0707"/>
    <w:rsid w:val="008F403B"/>
    <w:rsid w:val="008F5CD7"/>
    <w:rsid w:val="008F6EDD"/>
    <w:rsid w:val="00903F0D"/>
    <w:rsid w:val="00905070"/>
    <w:rsid w:val="00912EF9"/>
    <w:rsid w:val="0091505E"/>
    <w:rsid w:val="00920083"/>
    <w:rsid w:val="00921070"/>
    <w:rsid w:val="0092668A"/>
    <w:rsid w:val="009339C1"/>
    <w:rsid w:val="009414F3"/>
    <w:rsid w:val="009459DD"/>
    <w:rsid w:val="00951F35"/>
    <w:rsid w:val="00962060"/>
    <w:rsid w:val="0096257E"/>
    <w:rsid w:val="00962B16"/>
    <w:rsid w:val="00966822"/>
    <w:rsid w:val="00970FAA"/>
    <w:rsid w:val="00985F2C"/>
    <w:rsid w:val="00987F3F"/>
    <w:rsid w:val="00993270"/>
    <w:rsid w:val="0099683D"/>
    <w:rsid w:val="009A1BBF"/>
    <w:rsid w:val="009A328C"/>
    <w:rsid w:val="009A4BFF"/>
    <w:rsid w:val="009A6A63"/>
    <w:rsid w:val="009B2C13"/>
    <w:rsid w:val="009B35D7"/>
    <w:rsid w:val="009B5A5E"/>
    <w:rsid w:val="009C220F"/>
    <w:rsid w:val="009C38E7"/>
    <w:rsid w:val="009C5E5D"/>
    <w:rsid w:val="009C608C"/>
    <w:rsid w:val="009D3CD8"/>
    <w:rsid w:val="009D5E72"/>
    <w:rsid w:val="009D797A"/>
    <w:rsid w:val="009E2937"/>
    <w:rsid w:val="009F14D6"/>
    <w:rsid w:val="009F5D46"/>
    <w:rsid w:val="009F6468"/>
    <w:rsid w:val="00A0156A"/>
    <w:rsid w:val="00A02487"/>
    <w:rsid w:val="00A05000"/>
    <w:rsid w:val="00A05015"/>
    <w:rsid w:val="00A0641B"/>
    <w:rsid w:val="00A17181"/>
    <w:rsid w:val="00A3436E"/>
    <w:rsid w:val="00A379DB"/>
    <w:rsid w:val="00A40155"/>
    <w:rsid w:val="00A401B5"/>
    <w:rsid w:val="00A402D7"/>
    <w:rsid w:val="00A4057E"/>
    <w:rsid w:val="00A413C2"/>
    <w:rsid w:val="00A437B6"/>
    <w:rsid w:val="00A57522"/>
    <w:rsid w:val="00A60608"/>
    <w:rsid w:val="00A6540D"/>
    <w:rsid w:val="00A65B12"/>
    <w:rsid w:val="00A8386C"/>
    <w:rsid w:val="00A87064"/>
    <w:rsid w:val="00AA1027"/>
    <w:rsid w:val="00AA1423"/>
    <w:rsid w:val="00AA1642"/>
    <w:rsid w:val="00AA4565"/>
    <w:rsid w:val="00AA71FD"/>
    <w:rsid w:val="00AB0AFF"/>
    <w:rsid w:val="00AB5CC4"/>
    <w:rsid w:val="00AC01E8"/>
    <w:rsid w:val="00AC1008"/>
    <w:rsid w:val="00AC1F0D"/>
    <w:rsid w:val="00AC684A"/>
    <w:rsid w:val="00AC7D00"/>
    <w:rsid w:val="00AE00C9"/>
    <w:rsid w:val="00AE00CA"/>
    <w:rsid w:val="00AE3B2A"/>
    <w:rsid w:val="00AF0AD8"/>
    <w:rsid w:val="00AF17F1"/>
    <w:rsid w:val="00AF2E10"/>
    <w:rsid w:val="00AF51E5"/>
    <w:rsid w:val="00AF7275"/>
    <w:rsid w:val="00B00ACE"/>
    <w:rsid w:val="00B03F86"/>
    <w:rsid w:val="00B049EE"/>
    <w:rsid w:val="00B13FE5"/>
    <w:rsid w:val="00B169D3"/>
    <w:rsid w:val="00B16B78"/>
    <w:rsid w:val="00B16E3C"/>
    <w:rsid w:val="00B178C8"/>
    <w:rsid w:val="00B21528"/>
    <w:rsid w:val="00B23BEE"/>
    <w:rsid w:val="00B3133A"/>
    <w:rsid w:val="00B31455"/>
    <w:rsid w:val="00B35E75"/>
    <w:rsid w:val="00B37A19"/>
    <w:rsid w:val="00B41B69"/>
    <w:rsid w:val="00B43C68"/>
    <w:rsid w:val="00B47EE7"/>
    <w:rsid w:val="00B553E7"/>
    <w:rsid w:val="00B56E11"/>
    <w:rsid w:val="00B577ED"/>
    <w:rsid w:val="00B626A7"/>
    <w:rsid w:val="00B627DD"/>
    <w:rsid w:val="00B737B3"/>
    <w:rsid w:val="00B754BF"/>
    <w:rsid w:val="00B86099"/>
    <w:rsid w:val="00B97AD3"/>
    <w:rsid w:val="00BA5B0B"/>
    <w:rsid w:val="00BA65B2"/>
    <w:rsid w:val="00BA6F55"/>
    <w:rsid w:val="00BA7134"/>
    <w:rsid w:val="00BB15BB"/>
    <w:rsid w:val="00BB2139"/>
    <w:rsid w:val="00BB3392"/>
    <w:rsid w:val="00BC1BDF"/>
    <w:rsid w:val="00BC7F55"/>
    <w:rsid w:val="00BD4599"/>
    <w:rsid w:val="00BE50D8"/>
    <w:rsid w:val="00BF684F"/>
    <w:rsid w:val="00BF7FF1"/>
    <w:rsid w:val="00C00499"/>
    <w:rsid w:val="00C039F0"/>
    <w:rsid w:val="00C11AFD"/>
    <w:rsid w:val="00C1201F"/>
    <w:rsid w:val="00C22246"/>
    <w:rsid w:val="00C34CD3"/>
    <w:rsid w:val="00C4000F"/>
    <w:rsid w:val="00C40C2E"/>
    <w:rsid w:val="00C42E93"/>
    <w:rsid w:val="00C43082"/>
    <w:rsid w:val="00C44978"/>
    <w:rsid w:val="00C47F21"/>
    <w:rsid w:val="00C50683"/>
    <w:rsid w:val="00C53ADE"/>
    <w:rsid w:val="00C57D7D"/>
    <w:rsid w:val="00C77C1B"/>
    <w:rsid w:val="00C81674"/>
    <w:rsid w:val="00C81D5A"/>
    <w:rsid w:val="00C831EB"/>
    <w:rsid w:val="00C95914"/>
    <w:rsid w:val="00C9685F"/>
    <w:rsid w:val="00C97CEB"/>
    <w:rsid w:val="00CA087C"/>
    <w:rsid w:val="00CA1A2B"/>
    <w:rsid w:val="00CA453D"/>
    <w:rsid w:val="00CB4740"/>
    <w:rsid w:val="00CB65BD"/>
    <w:rsid w:val="00CB6EE2"/>
    <w:rsid w:val="00CC57AE"/>
    <w:rsid w:val="00CC6C35"/>
    <w:rsid w:val="00CC6D62"/>
    <w:rsid w:val="00CD1208"/>
    <w:rsid w:val="00CE00FA"/>
    <w:rsid w:val="00CE0F8E"/>
    <w:rsid w:val="00CE40F9"/>
    <w:rsid w:val="00CE7332"/>
    <w:rsid w:val="00CE7C78"/>
    <w:rsid w:val="00CF0EDF"/>
    <w:rsid w:val="00CF3303"/>
    <w:rsid w:val="00CF3630"/>
    <w:rsid w:val="00CF6E26"/>
    <w:rsid w:val="00D02120"/>
    <w:rsid w:val="00D1317B"/>
    <w:rsid w:val="00D22F6E"/>
    <w:rsid w:val="00D242BE"/>
    <w:rsid w:val="00D26598"/>
    <w:rsid w:val="00D26D10"/>
    <w:rsid w:val="00D300A6"/>
    <w:rsid w:val="00D31014"/>
    <w:rsid w:val="00D311DC"/>
    <w:rsid w:val="00D4045E"/>
    <w:rsid w:val="00D41F85"/>
    <w:rsid w:val="00D42ABB"/>
    <w:rsid w:val="00D44F88"/>
    <w:rsid w:val="00D50B2C"/>
    <w:rsid w:val="00D5112F"/>
    <w:rsid w:val="00D52AFF"/>
    <w:rsid w:val="00D531BF"/>
    <w:rsid w:val="00D54F07"/>
    <w:rsid w:val="00D57932"/>
    <w:rsid w:val="00D60E78"/>
    <w:rsid w:val="00D6163D"/>
    <w:rsid w:val="00D6178E"/>
    <w:rsid w:val="00D63964"/>
    <w:rsid w:val="00D7123A"/>
    <w:rsid w:val="00D75EDD"/>
    <w:rsid w:val="00D82180"/>
    <w:rsid w:val="00D87970"/>
    <w:rsid w:val="00D87E2E"/>
    <w:rsid w:val="00DA03B0"/>
    <w:rsid w:val="00DA74BC"/>
    <w:rsid w:val="00DA7F3E"/>
    <w:rsid w:val="00DB0F25"/>
    <w:rsid w:val="00DB27AC"/>
    <w:rsid w:val="00DB3CEA"/>
    <w:rsid w:val="00DC02BC"/>
    <w:rsid w:val="00DC111F"/>
    <w:rsid w:val="00DD6EF5"/>
    <w:rsid w:val="00DE1F36"/>
    <w:rsid w:val="00DE4DED"/>
    <w:rsid w:val="00DF0CF8"/>
    <w:rsid w:val="00DF3A7E"/>
    <w:rsid w:val="00DF4F0B"/>
    <w:rsid w:val="00DF5149"/>
    <w:rsid w:val="00E00708"/>
    <w:rsid w:val="00E03316"/>
    <w:rsid w:val="00E10319"/>
    <w:rsid w:val="00E10492"/>
    <w:rsid w:val="00E14C4C"/>
    <w:rsid w:val="00E14DCB"/>
    <w:rsid w:val="00E17E20"/>
    <w:rsid w:val="00E23FD0"/>
    <w:rsid w:val="00E267E1"/>
    <w:rsid w:val="00E26A84"/>
    <w:rsid w:val="00E27526"/>
    <w:rsid w:val="00E37991"/>
    <w:rsid w:val="00E4082C"/>
    <w:rsid w:val="00E45A15"/>
    <w:rsid w:val="00E45A34"/>
    <w:rsid w:val="00E463EA"/>
    <w:rsid w:val="00E46F20"/>
    <w:rsid w:val="00E47843"/>
    <w:rsid w:val="00E5521E"/>
    <w:rsid w:val="00E55AA0"/>
    <w:rsid w:val="00E569D7"/>
    <w:rsid w:val="00E5710A"/>
    <w:rsid w:val="00E61517"/>
    <w:rsid w:val="00E6741B"/>
    <w:rsid w:val="00E73207"/>
    <w:rsid w:val="00E77DD4"/>
    <w:rsid w:val="00E77EEA"/>
    <w:rsid w:val="00E85CE1"/>
    <w:rsid w:val="00E87AE8"/>
    <w:rsid w:val="00E93BDA"/>
    <w:rsid w:val="00EA0303"/>
    <w:rsid w:val="00EA4CA5"/>
    <w:rsid w:val="00EA54C8"/>
    <w:rsid w:val="00EA5D4B"/>
    <w:rsid w:val="00EB0719"/>
    <w:rsid w:val="00EC02B8"/>
    <w:rsid w:val="00EC37A9"/>
    <w:rsid w:val="00ED211F"/>
    <w:rsid w:val="00ED6B44"/>
    <w:rsid w:val="00EF1549"/>
    <w:rsid w:val="00EF2117"/>
    <w:rsid w:val="00F040BD"/>
    <w:rsid w:val="00F07862"/>
    <w:rsid w:val="00F1147B"/>
    <w:rsid w:val="00F1198C"/>
    <w:rsid w:val="00F226ED"/>
    <w:rsid w:val="00F233D4"/>
    <w:rsid w:val="00F23990"/>
    <w:rsid w:val="00F31C6A"/>
    <w:rsid w:val="00F33BC3"/>
    <w:rsid w:val="00F42ADC"/>
    <w:rsid w:val="00F44CCE"/>
    <w:rsid w:val="00F460C9"/>
    <w:rsid w:val="00F52E57"/>
    <w:rsid w:val="00F5400B"/>
    <w:rsid w:val="00F5636F"/>
    <w:rsid w:val="00F64BA3"/>
    <w:rsid w:val="00F70E0A"/>
    <w:rsid w:val="00F7794D"/>
    <w:rsid w:val="00F809B7"/>
    <w:rsid w:val="00F82C06"/>
    <w:rsid w:val="00F84836"/>
    <w:rsid w:val="00F87B53"/>
    <w:rsid w:val="00F977E7"/>
    <w:rsid w:val="00F97D21"/>
    <w:rsid w:val="00FA20C9"/>
    <w:rsid w:val="00FA2B9E"/>
    <w:rsid w:val="00FC2D42"/>
    <w:rsid w:val="00FC5027"/>
    <w:rsid w:val="00FD255D"/>
    <w:rsid w:val="00FF2672"/>
    <w:rsid w:val="00FF72EC"/>
    <w:rsid w:val="01729C9E"/>
    <w:rsid w:val="0CF1387B"/>
    <w:rsid w:val="0D70976B"/>
    <w:rsid w:val="0E1E9926"/>
    <w:rsid w:val="1054372D"/>
    <w:rsid w:val="10ADE3D0"/>
    <w:rsid w:val="181A7F3D"/>
    <w:rsid w:val="223566A5"/>
    <w:rsid w:val="2736925D"/>
    <w:rsid w:val="276A0153"/>
    <w:rsid w:val="27F6A5C9"/>
    <w:rsid w:val="2D2557E6"/>
    <w:rsid w:val="2DBBE14B"/>
    <w:rsid w:val="35ADCAD3"/>
    <w:rsid w:val="3679C836"/>
    <w:rsid w:val="393F1C50"/>
    <w:rsid w:val="3C312EAB"/>
    <w:rsid w:val="3DCB46D5"/>
    <w:rsid w:val="3EA43606"/>
    <w:rsid w:val="4234C842"/>
    <w:rsid w:val="43CB4FC9"/>
    <w:rsid w:val="451BE12F"/>
    <w:rsid w:val="466231A0"/>
    <w:rsid w:val="46CC6B5C"/>
    <w:rsid w:val="4873A3C0"/>
    <w:rsid w:val="49BE7DB7"/>
    <w:rsid w:val="4D85DC04"/>
    <w:rsid w:val="561BFA88"/>
    <w:rsid w:val="5C913257"/>
    <w:rsid w:val="61F64C0D"/>
    <w:rsid w:val="682163E0"/>
    <w:rsid w:val="6B62E307"/>
    <w:rsid w:val="78E0A6B5"/>
    <w:rsid w:val="7DFAC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480E5"/>
  <w15:chartTrackingRefBased/>
  <w15:docId w15:val="{68674AFB-14A6-4CE7-9414-E5DC7CE9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21D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1D3"/>
    <w:pPr>
      <w:ind w:left="720"/>
      <w:contextualSpacing/>
    </w:pPr>
  </w:style>
  <w:style w:type="table" w:styleId="TableGrid">
    <w:name w:val="Table Grid"/>
    <w:basedOn w:val="TableNormal"/>
    <w:uiPriority w:val="39"/>
    <w:rsid w:val="008B21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unhideWhenUsed/>
    <w:rsid w:val="00C47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F2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47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F2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47F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37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492D"/>
  </w:style>
  <w:style w:type="paragraph" w:styleId="Footer">
    <w:name w:val="footer"/>
    <w:basedOn w:val="Normal"/>
    <w:link w:val="Foot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492D"/>
  </w:style>
  <w:style w:type="character" w:styleId="CommentTextChar1" w:customStyle="1">
    <w:name w:val="Comment Text Char1"/>
    <w:basedOn w:val="DefaultParagraphFont"/>
    <w:rsid w:val="00B16E3C"/>
    <w:rPr>
      <w:rFonts w:ascii="Calibri" w:hAnsi="Calibri" w:eastAsia="Calibri" w:cs="Times New Roman"/>
      <w:sz w:val="20"/>
      <w:szCs w:val="20"/>
    </w:rPr>
  </w:style>
  <w:style w:type="paragraph" w:styleId="Nessunaspaziatura" w:customStyle="1">
    <w:name w:val="Nessuna spaziatura"/>
    <w:qFormat/>
    <w:rsid w:val="00891AD3"/>
    <w:pPr>
      <w:spacing w:after="0" w:line="240" w:lineRule="auto"/>
    </w:pPr>
    <w:rPr>
      <w:rFonts w:ascii="Calibri" w:hAnsi="Calibri" w:eastAsia="Calibri" w:cs="Times New Roman"/>
    </w:rPr>
  </w:style>
  <w:style w:type="paragraph" w:styleId="BalloonText">
    <w:name w:val="Balloon Text"/>
    <w:basedOn w:val="Normal"/>
    <w:link w:val="BalloonTextChar"/>
    <w:rsid w:val="00891AD3"/>
    <w:pPr>
      <w:spacing w:after="0" w:line="240" w:lineRule="auto"/>
    </w:pPr>
    <w:rPr>
      <w:rFonts w:ascii="Tahoma" w:hAnsi="Tahoma" w:eastAsia="Times New Roman" w:cs="Times New Roman"/>
      <w:sz w:val="16"/>
      <w:szCs w:val="16"/>
      <w:lang w:val="sr-Latn-CS" w:eastAsia="x-none"/>
    </w:rPr>
  </w:style>
  <w:style w:type="character" w:styleId="BalloonTextChar" w:customStyle="1">
    <w:name w:val="Balloon Text Char"/>
    <w:basedOn w:val="DefaultParagraphFont"/>
    <w:link w:val="BalloonText"/>
    <w:rsid w:val="00891AD3"/>
    <w:rPr>
      <w:rFonts w:ascii="Tahoma" w:hAnsi="Tahoma" w:eastAsia="Times New Roman" w:cs="Times New Roman"/>
      <w:sz w:val="16"/>
      <w:szCs w:val="16"/>
      <w:lang w:val="sr-Latn-CS" w:eastAsia="x-none"/>
    </w:rPr>
  </w:style>
  <w:style w:type="paragraph" w:styleId="BodyText">
    <w:name w:val="Body Text"/>
    <w:aliases w:val="F2 Body Text"/>
    <w:basedOn w:val="Normal"/>
    <w:link w:val="BodyTextChar"/>
    <w:qFormat/>
    <w:rsid w:val="003E6661"/>
    <w:pPr>
      <w:spacing w:before="120" w:after="120" w:line="264" w:lineRule="auto"/>
      <w:ind w:left="907"/>
      <w:jc w:val="both"/>
    </w:pPr>
    <w:rPr>
      <w:rFonts w:ascii="Arial" w:hAnsi="Arial" w:eastAsia="Calibri" w:cs="Times New Roman"/>
      <w:sz w:val="20"/>
      <w:szCs w:val="20"/>
      <w:lang w:val="en-GB" w:eastAsia="x-none"/>
    </w:rPr>
  </w:style>
  <w:style w:type="character" w:styleId="BodyTextChar" w:customStyle="1">
    <w:name w:val="Body Text Char"/>
    <w:aliases w:val="F2 Body Text Char"/>
    <w:basedOn w:val="DefaultParagraphFont"/>
    <w:link w:val="BodyText"/>
    <w:rsid w:val="003E6661"/>
    <w:rPr>
      <w:rFonts w:ascii="Arial" w:hAnsi="Arial" w:eastAsia="Calibri" w:cs="Times New Roman"/>
      <w:sz w:val="20"/>
      <w:szCs w:val="20"/>
      <w:lang w:val="en-GB" w:eastAsia="x-none"/>
    </w:rPr>
  </w:style>
  <w:style w:type="paragraph" w:styleId="paragraph" w:customStyle="1">
    <w:name w:val="paragraph"/>
    <w:basedOn w:val="Normal"/>
    <w:rsid w:val="004D46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D4648"/>
  </w:style>
  <w:style w:type="character" w:styleId="eop" w:customStyle="1">
    <w:name w:val="eop"/>
    <w:basedOn w:val="DefaultParagraphFont"/>
    <w:rsid w:val="004D4648"/>
  </w:style>
  <w:style w:type="paragraph" w:styleId="NormalWeb">
    <w:name w:val="Normal (Web)"/>
    <w:basedOn w:val="Normal"/>
    <w:uiPriority w:val="99"/>
    <w:semiHidden/>
    <w:unhideWhenUsed/>
    <w:rsid w:val="00D26D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A4CA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484163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484163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semiHidden/>
    <w:rsid w:val="004841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0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7023D-3D1A-4117-8465-1BC0F9AE8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39406-A312-4BC4-BB10-70AC19E8EEBB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3.xml><?xml version="1.0" encoding="utf-8"?>
<ds:datastoreItem xmlns:ds="http://schemas.openxmlformats.org/officeDocument/2006/customXml" ds:itemID="{D5EE79D3-FD85-472C-9B91-F771965802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C00F64-2C9A-4F04-BB84-F0D27656F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Jelena Pločić</dc:creator>
  <keywords/>
  <dc:description/>
  <lastModifiedBy>Sara Talijan</lastModifiedBy>
  <revision>22</revision>
  <dcterms:created xsi:type="dcterms:W3CDTF">2022-05-24T12:04:00.0000000Z</dcterms:created>
  <dcterms:modified xsi:type="dcterms:W3CDTF">2023-05-11T15:49:34.4076131Z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